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298A" w:rsidRDefault="00C8298A" w:rsidP="00C8298A">
      <w:pPr>
        <w:rPr>
          <w:rFonts w:ascii="黑体" w:eastAsia="黑体" w:hAnsi="黑体" w:cs="仿宋_GB2312"/>
          <w:bCs/>
          <w:sz w:val="32"/>
          <w:szCs w:val="32"/>
        </w:rPr>
      </w:pPr>
      <w:r>
        <w:rPr>
          <w:rFonts w:ascii="仿宋_GB2312" w:eastAsia="仿宋_GB2312" w:hint="eastAsia"/>
          <w:sz w:val="32"/>
          <w:szCs w:val="32"/>
        </w:rPr>
        <w:t>附件：</w:t>
      </w:r>
    </w:p>
    <w:p w:rsidR="00C8298A" w:rsidRDefault="00C8298A" w:rsidP="00C8298A">
      <w:pPr>
        <w:spacing w:line="0" w:lineRule="atLeast"/>
        <w:ind w:firstLineChars="200" w:firstLine="880"/>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天津滨海农村商业银行股份有限公司</w:t>
      </w:r>
    </w:p>
    <w:p w:rsidR="00C8298A" w:rsidRDefault="00C8298A" w:rsidP="00C8298A">
      <w:pPr>
        <w:spacing w:line="0" w:lineRule="atLeast"/>
        <w:ind w:firstLineChars="200" w:firstLine="880"/>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人民币单位银行结算账户管理协议</w:t>
      </w:r>
    </w:p>
    <w:p w:rsidR="00C8298A" w:rsidRDefault="00C8298A" w:rsidP="00C8298A">
      <w:pPr>
        <w:spacing w:line="360" w:lineRule="auto"/>
        <w:ind w:firstLineChars="200" w:firstLine="420"/>
        <w:jc w:val="center"/>
        <w:rPr>
          <w:bCs/>
        </w:rPr>
      </w:pPr>
      <w:r>
        <w:rPr>
          <w:rFonts w:hint="eastAsia"/>
          <w:bCs/>
        </w:rPr>
        <w:t>（适用于取消企业银行账户许可地区）</w:t>
      </w:r>
    </w:p>
    <w:p w:rsidR="00C8298A" w:rsidRDefault="00C8298A" w:rsidP="00C8298A">
      <w:pPr>
        <w:spacing w:line="360" w:lineRule="auto"/>
        <w:ind w:firstLineChars="200" w:firstLine="420"/>
        <w:jc w:val="center"/>
        <w:rPr>
          <w:bCs/>
        </w:rPr>
      </w:pPr>
    </w:p>
    <w:p w:rsidR="00C8298A" w:rsidRDefault="00C8298A" w:rsidP="00C8298A">
      <w:pPr>
        <w:spacing w:line="360" w:lineRule="auto"/>
        <w:ind w:firstLineChars="200" w:firstLine="482"/>
        <w:rPr>
          <w:rFonts w:ascii="黑体" w:eastAsia="黑体" w:hAnsi="黑体"/>
          <w:b/>
          <w:bCs/>
          <w:sz w:val="24"/>
        </w:rPr>
      </w:pPr>
      <w:r>
        <w:rPr>
          <w:rFonts w:ascii="黑体" w:eastAsia="黑体" w:hAnsi="黑体" w:hint="eastAsia"/>
          <w:b/>
          <w:bCs/>
          <w:sz w:val="24"/>
        </w:rPr>
        <w:t>重要提示：</w:t>
      </w:r>
    </w:p>
    <w:p w:rsidR="00C8298A" w:rsidRDefault="00C8298A" w:rsidP="00C8298A">
      <w:pPr>
        <w:spacing w:line="360" w:lineRule="auto"/>
        <w:ind w:firstLineChars="200" w:firstLine="482"/>
        <w:rPr>
          <w:rFonts w:ascii="黑体" w:eastAsia="黑体" w:hAnsi="黑体"/>
          <w:b/>
          <w:bCs/>
          <w:sz w:val="24"/>
        </w:rPr>
      </w:pPr>
      <w:r>
        <w:rPr>
          <w:rFonts w:ascii="黑体" w:eastAsia="黑体" w:hAnsi="黑体" w:hint="eastAsia"/>
          <w:b/>
          <w:bCs/>
          <w:sz w:val="24"/>
        </w:rPr>
        <w:t>尊敬的客户，为了维护您的权益，请在签署本协议前，仔细阅读并充分理解本协议各条款，关注您在协议中的权利、义务及责任。如您对本协议有任何疑问，请向开户银行咨询或者拨打客户服务热线：</w:t>
      </w:r>
      <w:r>
        <w:rPr>
          <w:rFonts w:ascii="黑体" w:eastAsia="黑体" w:hAnsi="黑体"/>
          <w:b/>
          <w:bCs/>
          <w:sz w:val="24"/>
        </w:rPr>
        <w:t xml:space="preserve"> </w:t>
      </w:r>
      <w:r>
        <w:rPr>
          <w:rFonts w:ascii="黑体" w:eastAsia="黑体" w:hAnsi="黑体" w:hint="eastAsia"/>
          <w:b/>
          <w:bCs/>
          <w:sz w:val="24"/>
        </w:rPr>
        <w:t>022-96156。</w:t>
      </w:r>
    </w:p>
    <w:p w:rsidR="00C8298A" w:rsidRDefault="00C8298A" w:rsidP="00C8298A">
      <w:pPr>
        <w:numPr>
          <w:ilvl w:val="255"/>
          <w:numId w:val="0"/>
        </w:numPr>
        <w:rPr>
          <w:rFonts w:ascii="仿宋_GB2312" w:eastAsia="仿宋_GB2312" w:hAnsi="仿宋"/>
          <w:sz w:val="30"/>
          <w:szCs w:val="30"/>
        </w:rPr>
      </w:pPr>
      <w:r>
        <w:rPr>
          <w:rFonts w:ascii="仿宋_GB2312" w:eastAsia="仿宋_GB2312" w:hint="eastAsia"/>
          <w:bCs/>
          <w:sz w:val="30"/>
          <w:szCs w:val="30"/>
        </w:rPr>
        <w:t>鉴于，存款人（以下简称“甲方”）向开户银行（以下简称 “乙方”）申请开立人民币单位银行结算账户（以下简称“账户”），</w:t>
      </w:r>
      <w:r>
        <w:rPr>
          <w:rFonts w:ascii="仿宋_GB2312" w:eastAsia="仿宋_GB2312" w:hint="eastAsia"/>
          <w:sz w:val="30"/>
          <w:szCs w:val="30"/>
        </w:rPr>
        <w:t>双方应共同遵守《合同法》、《票据法》、《反洗钱法》、《现金管理条例》、中国人民银行《支付结算办法》、《</w:t>
      </w:r>
      <w:r>
        <w:rPr>
          <w:rFonts w:ascii="仿宋_GB2312" w:eastAsia="仿宋_GB2312" w:hint="eastAsia"/>
          <w:color w:val="000000"/>
          <w:sz w:val="30"/>
          <w:szCs w:val="30"/>
        </w:rPr>
        <w:t>人民币银行结算</w:t>
      </w:r>
      <w:r>
        <w:rPr>
          <w:rFonts w:ascii="仿宋_GB2312" w:eastAsia="仿宋_GB2312" w:hint="eastAsia"/>
          <w:bCs/>
          <w:sz w:val="30"/>
          <w:szCs w:val="30"/>
        </w:rPr>
        <w:t>账户管理办法</w:t>
      </w:r>
      <w:r>
        <w:rPr>
          <w:rFonts w:ascii="仿宋_GB2312" w:eastAsia="仿宋_GB2312" w:hint="eastAsia"/>
          <w:sz w:val="30"/>
          <w:szCs w:val="30"/>
        </w:rPr>
        <w:t>》、《中国人民银行关于取消企业银行账户许可的通知</w:t>
      </w:r>
      <w:r>
        <w:rPr>
          <w:rFonts w:ascii="仿宋_GB2312" w:eastAsia="仿宋_GB2312" w:hint="eastAsia"/>
          <w:bCs/>
          <w:sz w:val="30"/>
          <w:szCs w:val="30"/>
        </w:rPr>
        <w:t>》、《中国人民银行关于加强支付结算管理防范电信网络新型违法犯罪有关事项的通知》、</w:t>
      </w:r>
      <w:r>
        <w:rPr>
          <w:rFonts w:ascii="仿宋_GB2312" w:eastAsia="仿宋_GB2312" w:hint="eastAsia"/>
          <w:sz w:val="30"/>
          <w:szCs w:val="30"/>
        </w:rPr>
        <w:t>《中国人民银行关于加强反洗钱客户身份识别有关工作的通知》</w:t>
      </w:r>
      <w:r>
        <w:rPr>
          <w:rFonts w:ascii="仿宋_GB2312" w:eastAsia="仿宋_GB2312" w:hint="eastAsia"/>
          <w:bCs/>
          <w:sz w:val="30"/>
          <w:szCs w:val="30"/>
        </w:rPr>
        <w:t>等相关规定（以下简称法律、行政法规及有关规定）。在协商一致，平等自愿的基础上，达成如下协议：</w:t>
      </w:r>
    </w:p>
    <w:p w:rsidR="00C8298A" w:rsidRDefault="00C8298A" w:rsidP="00C8298A">
      <w:pPr>
        <w:numPr>
          <w:ilvl w:val="255"/>
          <w:numId w:val="0"/>
        </w:numPr>
        <w:ind w:firstLineChars="200" w:firstLine="602"/>
        <w:rPr>
          <w:rFonts w:ascii="仿宋_GB2312" w:eastAsia="仿宋_GB2312"/>
          <w:sz w:val="30"/>
          <w:szCs w:val="30"/>
        </w:rPr>
      </w:pPr>
      <w:r>
        <w:rPr>
          <w:rFonts w:ascii="黑体" w:eastAsia="黑体" w:hAnsi="黑体" w:cs="黑体" w:hint="eastAsia"/>
          <w:b/>
          <w:bCs/>
          <w:sz w:val="30"/>
          <w:szCs w:val="30"/>
        </w:rPr>
        <w:t>第一条 账户开立</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1.1甲方申请在乙方开立账户，应按照法律、行政法规及有关规定和乙方要求提交业务申请，并出具下列证明文件：</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（一）营业执照等开户证明文件。</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（二）法定代表人或单位负责人有效身份证件。</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lastRenderedPageBreak/>
        <w:t>（三）法定代表人或单位负责人授权他人办理的，还应出具法定代表人或单位负责人授权书以及被授权人的有效身份证件。</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color w:val="000000"/>
          <w:sz w:val="30"/>
          <w:szCs w:val="30"/>
        </w:rPr>
        <w:t>（四）《人民币银行结算账户管理办法》等相关制度规定的其他开户证明文件。</w:t>
      </w:r>
    </w:p>
    <w:p w:rsidR="00C8298A" w:rsidRDefault="00C8298A" w:rsidP="00C8298A">
      <w:pPr>
        <w:numPr>
          <w:ilvl w:val="255"/>
          <w:numId w:val="0"/>
        </w:numPr>
        <w:ind w:firstLineChars="200" w:firstLine="600"/>
        <w:rPr>
          <w:rFonts w:ascii="仿宋_GB2312" w:eastAsia="仿宋_GB2312"/>
          <w:color w:val="000000"/>
          <w:sz w:val="30"/>
          <w:szCs w:val="30"/>
        </w:rPr>
      </w:pPr>
      <w:r>
        <w:rPr>
          <w:rFonts w:ascii="仿宋_GB2312" w:eastAsia="仿宋_GB2312" w:hint="eastAsia"/>
          <w:color w:val="000000"/>
          <w:sz w:val="30"/>
          <w:szCs w:val="30"/>
        </w:rPr>
        <w:t>1.2甲方应承诺开户意愿真实，证明文件真实、合法、有效。配合</w:t>
      </w:r>
      <w:r>
        <w:rPr>
          <w:rFonts w:ascii="仿宋_GB2312" w:eastAsia="仿宋_GB2312" w:hint="eastAsia"/>
          <w:sz w:val="30"/>
          <w:szCs w:val="30"/>
        </w:rPr>
        <w:t>乙方按照法律、行政法规及有关规定开展的客户身份识别和尽职调查工作。同意乙方视情况通过面对面、视频等方式同法定代表人或单位负责人核实企业开户意愿。</w:t>
      </w:r>
      <w:r>
        <w:rPr>
          <w:rFonts w:ascii="仿宋_GB2312" w:eastAsia="仿宋_GB2312" w:hint="eastAsia"/>
          <w:color w:val="000000"/>
          <w:sz w:val="30"/>
          <w:szCs w:val="30"/>
        </w:rPr>
        <w:t>乙方应及时受理甲方提出的开户申请，为符合开户条件的客户办理开户手续。</w:t>
      </w:r>
    </w:p>
    <w:p w:rsidR="00C8298A" w:rsidRDefault="00C8298A" w:rsidP="00C8298A">
      <w:pPr>
        <w:numPr>
          <w:ilvl w:val="255"/>
          <w:numId w:val="0"/>
        </w:numPr>
        <w:ind w:firstLineChars="200" w:firstLine="600"/>
        <w:rPr>
          <w:rFonts w:ascii="仿宋_GB2312" w:eastAsia="仿宋_GB2312"/>
          <w:color w:val="000000"/>
          <w:sz w:val="30"/>
          <w:szCs w:val="30"/>
        </w:rPr>
      </w:pPr>
      <w:r>
        <w:rPr>
          <w:rFonts w:ascii="仿宋_GB2312" w:eastAsia="仿宋_GB2312" w:hint="eastAsia"/>
          <w:color w:val="000000"/>
          <w:sz w:val="30"/>
          <w:szCs w:val="30"/>
        </w:rPr>
        <w:t>1.3 甲方向乙方申请开立基本存款账户时，应</w:t>
      </w:r>
      <w:proofErr w:type="gramStart"/>
      <w:r>
        <w:rPr>
          <w:rFonts w:ascii="仿宋_GB2312" w:eastAsia="仿宋_GB2312" w:hint="eastAsia"/>
          <w:color w:val="000000"/>
          <w:sz w:val="30"/>
          <w:szCs w:val="30"/>
        </w:rPr>
        <w:t>承诺仅</w:t>
      </w:r>
      <w:proofErr w:type="gramEnd"/>
      <w:r>
        <w:rPr>
          <w:rFonts w:ascii="仿宋_GB2312" w:eastAsia="仿宋_GB2312" w:hint="eastAsia"/>
          <w:color w:val="000000"/>
          <w:sz w:val="30"/>
          <w:szCs w:val="30"/>
        </w:rPr>
        <w:t>开立一个基本存款账户（即本账户）。乙方在为甲方开立基本存款账户后，发现甲方已经在其他银行开立基本存款账户的，将立即停止账户服务，并及时通知甲方。甲方应在接到通知之日起3个工作日之内，向乙方申请变更账户性质或撤销账户。逾期未办理的，乙方可将账户纳入久悬账户管理。</w:t>
      </w:r>
    </w:p>
    <w:p w:rsidR="00C8298A" w:rsidRDefault="00C8298A" w:rsidP="00C8298A">
      <w:pPr>
        <w:numPr>
          <w:ilvl w:val="255"/>
          <w:numId w:val="0"/>
        </w:numPr>
        <w:ind w:firstLineChars="200" w:firstLine="602"/>
        <w:rPr>
          <w:rFonts w:ascii="仿宋_GB2312" w:eastAsia="仿宋_GB2312"/>
          <w:b/>
          <w:bCs/>
          <w:sz w:val="30"/>
          <w:szCs w:val="30"/>
        </w:rPr>
      </w:pPr>
      <w:r>
        <w:rPr>
          <w:rFonts w:ascii="仿宋_GB2312" w:eastAsia="仿宋_GB2312" w:hint="eastAsia"/>
          <w:b/>
          <w:bCs/>
          <w:color w:val="000000"/>
          <w:sz w:val="30"/>
          <w:szCs w:val="30"/>
        </w:rPr>
        <w:t>因甲方多头开立基本存款账户，及未及时办理账户性质变更或撤销账户而造成的损失由甲方承担，</w:t>
      </w:r>
      <w:r>
        <w:rPr>
          <w:rFonts w:ascii="仿宋_GB2312" w:eastAsia="仿宋_GB2312" w:hint="eastAsia"/>
          <w:b/>
          <w:bCs/>
          <w:sz w:val="30"/>
          <w:szCs w:val="30"/>
        </w:rPr>
        <w:t>造成乙方损失的甲方应承担赔偿责任。</w:t>
      </w:r>
    </w:p>
    <w:p w:rsidR="00C8298A" w:rsidRDefault="00C8298A" w:rsidP="00C8298A">
      <w:pPr>
        <w:numPr>
          <w:ilvl w:val="255"/>
          <w:numId w:val="0"/>
        </w:numPr>
        <w:ind w:firstLineChars="200" w:firstLine="602"/>
        <w:rPr>
          <w:rFonts w:ascii="仿宋_GB2312" w:eastAsia="仿宋_GB2312"/>
          <w:b/>
          <w:bCs/>
          <w:sz w:val="30"/>
          <w:szCs w:val="30"/>
        </w:rPr>
      </w:pPr>
      <w:r>
        <w:rPr>
          <w:rFonts w:ascii="仿宋_GB2312" w:eastAsia="仿宋_GB2312" w:hint="eastAsia"/>
          <w:b/>
          <w:bCs/>
          <w:sz w:val="30"/>
          <w:szCs w:val="30"/>
        </w:rPr>
        <w:t>1.4 如因突发事件（包括但不限于人民银行账户管理系统故障；其他原因造成的相关系统或其节点出现故障，影响人民银行账户管理系统正常操作），造成未能及时对基本账户唯一性进行审核的，甲方应提供《企业未开立基本存款账户承诺书》，若系</w:t>
      </w:r>
      <w:r>
        <w:rPr>
          <w:rFonts w:ascii="仿宋_GB2312" w:eastAsia="仿宋_GB2312" w:hint="eastAsia"/>
          <w:b/>
          <w:bCs/>
          <w:sz w:val="30"/>
          <w:szCs w:val="30"/>
        </w:rPr>
        <w:lastRenderedPageBreak/>
        <w:t>统修复后发现存在多头开立基本存款账户的，乙方有权立即停止账户服务，并通知甲方在3个工作日之内变更账户性质或撤销账户，逾期未办理的，乙方可将账户纳入久悬账户管理。由此产生的后果及相关法律责任甲方自行承担，造成乙方损失的甲方应承担赔偿责任。</w:t>
      </w:r>
    </w:p>
    <w:p w:rsidR="00C8298A" w:rsidRDefault="00C8298A" w:rsidP="00C8298A">
      <w:pPr>
        <w:numPr>
          <w:ilvl w:val="255"/>
          <w:numId w:val="0"/>
        </w:numPr>
        <w:ind w:firstLineChars="200" w:firstLine="600"/>
        <w:rPr>
          <w:rFonts w:ascii="仿宋_GB2312" w:eastAsia="仿宋_GB2312"/>
          <w:color w:val="000000"/>
          <w:sz w:val="30"/>
          <w:szCs w:val="30"/>
        </w:rPr>
      </w:pPr>
      <w:r>
        <w:rPr>
          <w:rFonts w:ascii="仿宋_GB2312" w:eastAsia="仿宋_GB2312" w:hint="eastAsia"/>
          <w:color w:val="000000"/>
          <w:sz w:val="30"/>
          <w:szCs w:val="30"/>
        </w:rPr>
        <w:t>1.5  机关、事业单位等其他单位办理银行账户业务仍遵照现行银行账户管理制度。机关、实行预算管理的事业单位开立基本存款账户、临时存款账户和专用存款账户，应经财政部门批准并经人民银行核准，另有规定的除外。</w:t>
      </w:r>
    </w:p>
    <w:p w:rsidR="00C8298A" w:rsidRDefault="00C8298A" w:rsidP="00C8298A">
      <w:pPr>
        <w:ind w:firstLineChars="200" w:firstLine="600"/>
        <w:rPr>
          <w:rFonts w:ascii="仿宋_GB2312" w:eastAsia="仿宋_GB2312"/>
          <w:color w:val="000000"/>
          <w:sz w:val="30"/>
          <w:szCs w:val="30"/>
        </w:rPr>
      </w:pPr>
      <w:r>
        <w:rPr>
          <w:rFonts w:ascii="仿宋_GB2312" w:eastAsia="仿宋_GB2312" w:hint="eastAsia"/>
          <w:color w:val="000000"/>
          <w:sz w:val="30"/>
          <w:szCs w:val="30"/>
        </w:rPr>
        <w:t xml:space="preserve">1.6 </w:t>
      </w:r>
      <w:r>
        <w:rPr>
          <w:rFonts w:ascii="仿宋_GB2312" w:eastAsia="仿宋_GB2312" w:hint="eastAsia"/>
          <w:sz w:val="30"/>
          <w:szCs w:val="30"/>
        </w:rPr>
        <w:t>境内依法设立的企业法人、非法人企业、个体工商户开立的</w:t>
      </w:r>
      <w:r>
        <w:rPr>
          <w:rFonts w:ascii="仿宋_GB2312" w:eastAsia="仿宋_GB2312" w:hint="eastAsia"/>
          <w:color w:val="000000"/>
          <w:sz w:val="30"/>
          <w:szCs w:val="30"/>
        </w:rPr>
        <w:t>账户自开立之日起即可办理收付款业务。</w:t>
      </w:r>
      <w:r>
        <w:rPr>
          <w:rFonts w:ascii="仿宋_GB2312" w:eastAsia="仿宋_GB2312" w:hint="eastAsia"/>
          <w:sz w:val="30"/>
          <w:szCs w:val="30"/>
        </w:rPr>
        <w:t>机关、事业单位等其他单位</w:t>
      </w:r>
      <w:r>
        <w:rPr>
          <w:rFonts w:ascii="仿宋_GB2312" w:eastAsia="仿宋_GB2312" w:hint="eastAsia"/>
          <w:color w:val="000000"/>
          <w:sz w:val="30"/>
          <w:szCs w:val="30"/>
        </w:rPr>
        <w:t>开立的账户自正式开立之日起3个工作日后方可办理付款业务。</w:t>
      </w:r>
    </w:p>
    <w:p w:rsidR="00C8298A" w:rsidRDefault="00C8298A" w:rsidP="00C8298A">
      <w:pPr>
        <w:numPr>
          <w:ilvl w:val="255"/>
          <w:numId w:val="0"/>
        </w:numPr>
        <w:ind w:firstLineChars="200" w:firstLine="602"/>
        <w:rPr>
          <w:rFonts w:ascii="黑体" w:eastAsia="黑体" w:hAnsi="黑体" w:cs="黑体"/>
          <w:b/>
          <w:bCs/>
          <w:sz w:val="30"/>
          <w:szCs w:val="30"/>
        </w:rPr>
      </w:pPr>
      <w:r>
        <w:rPr>
          <w:rFonts w:ascii="黑体" w:eastAsia="黑体" w:hAnsi="黑体" w:cs="黑体" w:hint="eastAsia"/>
          <w:b/>
          <w:bCs/>
          <w:sz w:val="30"/>
          <w:szCs w:val="30"/>
        </w:rPr>
        <w:t>第二条 预留印鉴</w:t>
      </w:r>
    </w:p>
    <w:p w:rsidR="00C8298A" w:rsidRDefault="00C8298A" w:rsidP="00C8298A">
      <w:pPr>
        <w:ind w:firstLineChars="200" w:firstLine="600"/>
        <w:rPr>
          <w:rFonts w:ascii="仿宋_GB2312" w:eastAsia="仿宋_GB2312"/>
          <w:color w:val="000000"/>
          <w:sz w:val="30"/>
          <w:szCs w:val="30"/>
        </w:rPr>
      </w:pPr>
      <w:r>
        <w:rPr>
          <w:rFonts w:ascii="仿宋_GB2312" w:eastAsia="仿宋_GB2312" w:hint="eastAsia"/>
          <w:color w:val="000000"/>
          <w:sz w:val="30"/>
          <w:szCs w:val="30"/>
        </w:rPr>
        <w:t>2.1 甲方应按照法律、行政法规及有关规定，携带相关印章和证明文件到乙方的营业柜台办理预留银行印鉴手续，作为办理支付结算</w:t>
      </w:r>
      <w:r>
        <w:rPr>
          <w:rFonts w:ascii="仿宋_GB2312" w:eastAsia="仿宋_GB2312" w:hint="eastAsia"/>
          <w:sz w:val="30"/>
          <w:szCs w:val="30"/>
        </w:rPr>
        <w:t>业务</w:t>
      </w:r>
      <w:r>
        <w:rPr>
          <w:rFonts w:ascii="仿宋_GB2312" w:eastAsia="仿宋_GB2312" w:hint="eastAsia"/>
          <w:color w:val="000000"/>
          <w:sz w:val="30"/>
          <w:szCs w:val="30"/>
        </w:rPr>
        <w:t>的身份验证方式，另有协议约定的从其约定。预留银行印鉴应为单位公章或财务专用章加其法定代表人（单位负责人）或其授权代理人的盖章或签名。</w:t>
      </w:r>
    </w:p>
    <w:p w:rsidR="00C8298A" w:rsidRDefault="00C8298A" w:rsidP="00C8298A">
      <w:pPr>
        <w:ind w:firstLineChars="200" w:firstLine="600"/>
        <w:rPr>
          <w:rFonts w:ascii="仿宋_GB2312" w:eastAsia="仿宋_GB2312"/>
          <w:color w:val="000000"/>
          <w:sz w:val="30"/>
          <w:szCs w:val="30"/>
        </w:rPr>
      </w:pPr>
      <w:r>
        <w:rPr>
          <w:rFonts w:ascii="仿宋_GB2312" w:eastAsia="仿宋_GB2312" w:hint="eastAsia"/>
          <w:color w:val="000000"/>
          <w:sz w:val="30"/>
          <w:szCs w:val="30"/>
        </w:rPr>
        <w:t>2.2 甲方申请开立的银行结算账户的账户名称、出具的开户证明文件上记载的存款人名称以及预留银行签章中公章或财务专用章的名称应保持一致，法律、行政法规及有关规定另有规定</w:t>
      </w:r>
      <w:r>
        <w:rPr>
          <w:rFonts w:ascii="仿宋_GB2312" w:eastAsia="仿宋_GB2312" w:hint="eastAsia"/>
          <w:color w:val="000000"/>
          <w:sz w:val="30"/>
          <w:szCs w:val="30"/>
        </w:rPr>
        <w:lastRenderedPageBreak/>
        <w:t>的除外。</w:t>
      </w:r>
    </w:p>
    <w:p w:rsidR="00C8298A" w:rsidRDefault="00C8298A" w:rsidP="00C8298A">
      <w:pPr>
        <w:ind w:firstLineChars="200" w:firstLine="600"/>
        <w:rPr>
          <w:rFonts w:ascii="仿宋_GB2312" w:eastAsia="仿宋_GB2312"/>
          <w:sz w:val="30"/>
          <w:szCs w:val="30"/>
        </w:rPr>
      </w:pPr>
      <w:r>
        <w:rPr>
          <w:rFonts w:ascii="仿宋_GB2312" w:eastAsia="仿宋_GB2312" w:hint="eastAsia"/>
          <w:color w:val="000000"/>
          <w:sz w:val="30"/>
          <w:szCs w:val="30"/>
        </w:rPr>
        <w:t>2.3 甲方变更预留银行印鉴，</w:t>
      </w:r>
      <w:r>
        <w:rPr>
          <w:rFonts w:ascii="仿宋_GB2312" w:eastAsia="仿宋_GB2312" w:hint="eastAsia"/>
          <w:sz w:val="30"/>
          <w:szCs w:val="30"/>
        </w:rPr>
        <w:t>应按照中国人民银行《人民币银行结算</w:t>
      </w:r>
      <w:r>
        <w:rPr>
          <w:rFonts w:ascii="仿宋_GB2312" w:eastAsia="仿宋_GB2312" w:hint="eastAsia"/>
          <w:bCs/>
          <w:sz w:val="30"/>
          <w:szCs w:val="30"/>
        </w:rPr>
        <w:t>账户管理办法</w:t>
      </w:r>
      <w:r>
        <w:rPr>
          <w:rFonts w:ascii="仿宋_GB2312" w:eastAsia="仿宋_GB2312" w:hint="eastAsia"/>
          <w:sz w:val="30"/>
          <w:szCs w:val="30"/>
        </w:rPr>
        <w:t>》及乙方的相关规定，向乙方提供相关证明文件，办理预留签章变更手续。</w:t>
      </w:r>
    </w:p>
    <w:p w:rsidR="00C8298A" w:rsidRDefault="00C8298A" w:rsidP="00C8298A">
      <w:pPr>
        <w:ind w:firstLineChars="200" w:firstLine="600"/>
        <w:rPr>
          <w:rFonts w:ascii="仿宋_GB2312" w:eastAsia="仿宋_GB2312"/>
          <w:b/>
          <w:bCs/>
          <w:sz w:val="30"/>
          <w:szCs w:val="30"/>
        </w:rPr>
      </w:pPr>
      <w:r>
        <w:rPr>
          <w:rFonts w:ascii="仿宋_GB2312" w:eastAsia="仿宋_GB2312" w:hint="eastAsia"/>
          <w:color w:val="000000"/>
          <w:sz w:val="30"/>
          <w:szCs w:val="30"/>
        </w:rPr>
        <w:t xml:space="preserve">2.4 </w:t>
      </w:r>
      <w:r>
        <w:rPr>
          <w:rFonts w:ascii="仿宋_GB2312" w:eastAsia="仿宋_GB2312" w:hint="eastAsia"/>
          <w:sz w:val="30"/>
          <w:szCs w:val="30"/>
        </w:rPr>
        <w:t>甲方应妥善管理预留印鉴，遗失预留印鉴的，应及时按照中国人民银行《人民币银行结算账户管理办法》及乙方的相关规定，向乙方提供相关证明文件，办理挂失和重置手续。</w:t>
      </w:r>
      <w:r>
        <w:rPr>
          <w:rFonts w:ascii="仿宋_GB2312" w:eastAsia="仿宋_GB2312" w:hint="eastAsia"/>
          <w:b/>
          <w:bCs/>
          <w:sz w:val="30"/>
          <w:szCs w:val="30"/>
        </w:rPr>
        <w:t>因甲方未及时向乙方申请办理挂失和重置手续而造成的损失由甲方承担，造成乙方损失的甲方应承担赔偿责任。</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2.5 甲方应妥善保管乙方交付的印鉴卡片（客户留存联）。办理印鉴变更、挂失重置及账户撤销等业务时，未按规定交回原印鉴卡片（客户留存联）的，甲方应出具公函，声明承担由此所造成的一切后果。</w:t>
      </w:r>
    </w:p>
    <w:p w:rsidR="00C8298A" w:rsidRDefault="00C8298A" w:rsidP="00C8298A">
      <w:pPr>
        <w:numPr>
          <w:ilvl w:val="255"/>
          <w:numId w:val="0"/>
        </w:numPr>
        <w:ind w:firstLineChars="200" w:firstLine="602"/>
        <w:rPr>
          <w:rFonts w:ascii="黑体" w:eastAsia="黑体" w:hAnsi="黑体" w:cs="黑体"/>
          <w:b/>
          <w:bCs/>
          <w:sz w:val="30"/>
          <w:szCs w:val="30"/>
        </w:rPr>
      </w:pPr>
      <w:r>
        <w:rPr>
          <w:rFonts w:ascii="黑体" w:eastAsia="黑体" w:hAnsi="黑体" w:cs="黑体" w:hint="eastAsia"/>
          <w:b/>
          <w:bCs/>
          <w:sz w:val="30"/>
          <w:szCs w:val="30"/>
        </w:rPr>
        <w:t>第三条 账户使用</w:t>
      </w:r>
    </w:p>
    <w:p w:rsidR="00C8298A" w:rsidRDefault="00C8298A" w:rsidP="00C8298A">
      <w:pPr>
        <w:ind w:firstLineChars="200" w:firstLine="600"/>
        <w:rPr>
          <w:rFonts w:ascii="仿宋_GB2312" w:eastAsia="仿宋_GB2312" w:hAnsi="仿宋"/>
          <w:b/>
          <w:bCs/>
          <w:sz w:val="30"/>
          <w:szCs w:val="30"/>
        </w:rPr>
      </w:pPr>
      <w:r>
        <w:rPr>
          <w:rFonts w:ascii="仿宋_GB2312" w:eastAsia="仿宋_GB2312" w:hAnsi="仿宋" w:hint="eastAsia"/>
          <w:sz w:val="30"/>
          <w:szCs w:val="30"/>
        </w:rPr>
        <w:t xml:space="preserve">3.1 </w:t>
      </w:r>
      <w:r>
        <w:rPr>
          <w:rFonts w:ascii="仿宋_GB2312" w:eastAsia="仿宋_GB2312" w:hint="eastAsia"/>
          <w:sz w:val="30"/>
          <w:szCs w:val="30"/>
        </w:rPr>
        <w:t>甲方应按照</w:t>
      </w:r>
      <w:r>
        <w:rPr>
          <w:rFonts w:ascii="仿宋_GB2312" w:eastAsia="仿宋_GB2312" w:hAnsi="仿宋_GB2312" w:hint="eastAsia"/>
          <w:sz w:val="30"/>
          <w:szCs w:val="30"/>
          <w:lang w:val="zh-CN"/>
        </w:rPr>
        <w:t>法律、行政法规及有关规定</w:t>
      </w:r>
      <w:r>
        <w:rPr>
          <w:rFonts w:ascii="仿宋_GB2312" w:eastAsia="仿宋_GB2312" w:hint="eastAsia"/>
          <w:sz w:val="30"/>
          <w:szCs w:val="30"/>
        </w:rPr>
        <w:t>，合法使用结算账户办理结算业务，</w:t>
      </w:r>
      <w:r>
        <w:rPr>
          <w:rFonts w:ascii="仿宋_GB2312" w:eastAsia="仿宋_GB2312" w:hAnsi="仿宋" w:hint="eastAsia"/>
          <w:b/>
          <w:bCs/>
          <w:sz w:val="30"/>
          <w:szCs w:val="30"/>
        </w:rPr>
        <w:t>甲方不得利用账户从事电信网络诈骗、洗钱、偷税漏税等各类违法犯罪活动，不得将在乙方开立的银行结算账户出租、出借、出售给他人，不得利用开立银行结算账户逃避银行债务，不得违法将单位款项转入个人银行结算账户，不得利用开立银行结算账户套取现金。甲方应自行承担因违反有关法律法规的规定和未正确履行有关义务造成的资金损失，造成乙方损失的甲方应承担赔偿责任。</w:t>
      </w:r>
    </w:p>
    <w:p w:rsidR="00C8298A" w:rsidRDefault="00C8298A" w:rsidP="00C8298A">
      <w:pPr>
        <w:ind w:firstLineChars="200" w:firstLine="600"/>
        <w:rPr>
          <w:rFonts w:ascii="仿宋_GB2312" w:eastAsia="仿宋_GB2312" w:hAnsi="仿宋"/>
          <w:b/>
          <w:bCs/>
          <w:sz w:val="30"/>
          <w:szCs w:val="30"/>
        </w:rPr>
      </w:pPr>
      <w:r>
        <w:rPr>
          <w:rFonts w:ascii="仿宋_GB2312" w:eastAsia="仿宋_GB2312" w:hAnsi="仿宋" w:hint="eastAsia"/>
          <w:sz w:val="30"/>
          <w:szCs w:val="30"/>
        </w:rPr>
        <w:lastRenderedPageBreak/>
        <w:t xml:space="preserve">3.2 </w:t>
      </w:r>
      <w:r>
        <w:rPr>
          <w:rFonts w:ascii="仿宋_GB2312" w:eastAsia="仿宋_GB2312" w:hAnsi="仿宋" w:hint="eastAsia"/>
          <w:b/>
          <w:sz w:val="30"/>
          <w:szCs w:val="30"/>
        </w:rPr>
        <w:t>甲方应配合乙方根据法律、行政法规及有关规定开展的</w:t>
      </w:r>
      <w:proofErr w:type="gramStart"/>
      <w:r>
        <w:rPr>
          <w:rFonts w:ascii="仿宋_GB2312" w:eastAsia="仿宋_GB2312" w:hAnsi="仿宋" w:hint="eastAsia"/>
          <w:b/>
          <w:sz w:val="30"/>
          <w:szCs w:val="30"/>
        </w:rPr>
        <w:t>各项管</w:t>
      </w:r>
      <w:proofErr w:type="gramEnd"/>
      <w:r>
        <w:rPr>
          <w:rFonts w:ascii="仿宋_GB2312" w:eastAsia="仿宋_GB2312" w:hAnsi="仿宋" w:hint="eastAsia"/>
          <w:b/>
          <w:sz w:val="30"/>
          <w:szCs w:val="30"/>
        </w:rPr>
        <w:t>账户理工作,</w:t>
      </w:r>
      <w:r>
        <w:rPr>
          <w:rFonts w:ascii="仿宋_GB2312" w:eastAsia="仿宋_GB2312" w:hAnsi="仿宋" w:hint="eastAsia"/>
          <w:bCs/>
          <w:sz w:val="30"/>
          <w:szCs w:val="30"/>
        </w:rPr>
        <w:t>包括对客户身份的持续识别，对账户资金交易情况的监督，对专用存款账户的监管，对临时存款账户有效期限的管理，以及其他任何根据法律法规和行政规章对账户进行的管理工作。</w:t>
      </w:r>
      <w:r>
        <w:rPr>
          <w:rFonts w:ascii="仿宋_GB2312" w:eastAsia="仿宋_GB2312" w:hAnsi="仿宋" w:hint="eastAsia"/>
          <w:b/>
          <w:bCs/>
          <w:sz w:val="30"/>
          <w:szCs w:val="30"/>
        </w:rPr>
        <w:t>若甲方不配合，乙方有权视情况对甲方账户采取</w:t>
      </w:r>
      <w:r>
        <w:rPr>
          <w:rFonts w:ascii="仿宋_GB2312" w:eastAsia="仿宋_GB2312" w:hint="eastAsia"/>
          <w:b/>
          <w:bCs/>
          <w:sz w:val="30"/>
          <w:szCs w:val="30"/>
        </w:rPr>
        <w:t>账户限制措施</w:t>
      </w:r>
      <w:r>
        <w:rPr>
          <w:rFonts w:ascii="仿宋_GB2312" w:eastAsia="仿宋_GB2312" w:hAnsi="仿宋" w:hint="eastAsia"/>
          <w:b/>
          <w:bCs/>
          <w:sz w:val="30"/>
          <w:szCs w:val="30"/>
        </w:rPr>
        <w:t>，</w:t>
      </w:r>
      <w:bookmarkStart w:id="0" w:name="OLE_LINK1"/>
      <w:r>
        <w:rPr>
          <w:rFonts w:ascii="仿宋_GB2312" w:eastAsia="仿宋_GB2312" w:hAnsi="仿宋" w:hint="eastAsia"/>
          <w:b/>
          <w:bCs/>
          <w:sz w:val="30"/>
          <w:szCs w:val="30"/>
        </w:rPr>
        <w:t>由此造成的后果由甲方承担，造成乙方损失的甲方应承担赔偿责任。</w:t>
      </w:r>
      <w:bookmarkEnd w:id="0"/>
    </w:p>
    <w:p w:rsidR="00C8298A" w:rsidRDefault="00C8298A" w:rsidP="00C8298A">
      <w:pPr>
        <w:ind w:firstLineChars="200" w:firstLine="602"/>
        <w:rPr>
          <w:rFonts w:ascii="仿宋_GB2312" w:eastAsia="仿宋_GB2312" w:hAnsi="仿宋"/>
          <w:sz w:val="30"/>
          <w:szCs w:val="30"/>
          <w:highlight w:val="lightGray"/>
        </w:rPr>
      </w:pPr>
      <w:r>
        <w:rPr>
          <w:rFonts w:ascii="仿宋_GB2312" w:eastAsia="仿宋_GB2312" w:hint="eastAsia"/>
          <w:b/>
          <w:sz w:val="30"/>
          <w:szCs w:val="30"/>
        </w:rPr>
        <w:t>乙方所采取的账户限制措施，包括但不限于暂停账户非柜面业务、限制账户交易规模或频率、对账户采取只收不付或不收不付控制、转入久悬账户管理等措施，涉及签约缴纳税款、社会保险费用以及水、电、燃气、暖气、通信等公共事业费用的除外。</w:t>
      </w:r>
    </w:p>
    <w:p w:rsidR="00C8298A" w:rsidRDefault="00C8298A" w:rsidP="00C8298A">
      <w:pPr>
        <w:ind w:firstLineChars="200" w:firstLine="600"/>
        <w:rPr>
          <w:rFonts w:ascii="仿宋_GB2312" w:eastAsia="仿宋_GB2312"/>
          <w:sz w:val="30"/>
          <w:szCs w:val="30"/>
        </w:rPr>
      </w:pPr>
      <w:r>
        <w:rPr>
          <w:rFonts w:ascii="仿宋_GB2312" w:eastAsia="仿宋_GB2312" w:hAnsi="仿宋" w:hint="eastAsia"/>
          <w:sz w:val="30"/>
          <w:szCs w:val="30"/>
        </w:rPr>
        <w:t>3.3 甲方应对账户资金使用的真实性、合法性负责，</w:t>
      </w:r>
      <w:r>
        <w:rPr>
          <w:rFonts w:ascii="仿宋_GB2312" w:eastAsia="仿宋_GB2312" w:hint="eastAsia"/>
          <w:sz w:val="30"/>
          <w:szCs w:val="30"/>
        </w:rPr>
        <w:t>保证提交给乙方的各类凭证的合法性、有效性。</w:t>
      </w:r>
      <w:r>
        <w:rPr>
          <w:rFonts w:ascii="仿宋_GB2312" w:eastAsia="仿宋_GB2312" w:hAnsi="仿宋" w:hint="eastAsia"/>
          <w:sz w:val="30"/>
          <w:szCs w:val="30"/>
        </w:rPr>
        <w:t>乙方应按照甲方的支付指令，及时、准确地办理甲方账户的资金收</w:t>
      </w:r>
      <w:proofErr w:type="gramStart"/>
      <w:r>
        <w:rPr>
          <w:rFonts w:ascii="仿宋_GB2312" w:eastAsia="仿宋_GB2312" w:hAnsi="仿宋" w:hint="eastAsia"/>
          <w:sz w:val="30"/>
          <w:szCs w:val="30"/>
        </w:rPr>
        <w:t>付业务</w:t>
      </w:r>
      <w:proofErr w:type="gramEnd"/>
      <w:r>
        <w:rPr>
          <w:rFonts w:ascii="仿宋_GB2312" w:eastAsia="仿宋_GB2312" w:hAnsi="仿宋" w:hint="eastAsia"/>
          <w:sz w:val="30"/>
          <w:szCs w:val="30"/>
        </w:rPr>
        <w:t>。</w:t>
      </w:r>
      <w:r>
        <w:rPr>
          <w:rFonts w:ascii="仿宋_GB2312" w:eastAsia="仿宋_GB2312" w:hAnsi="仿宋" w:hint="eastAsia"/>
          <w:b/>
          <w:bCs/>
          <w:sz w:val="30"/>
          <w:szCs w:val="30"/>
        </w:rPr>
        <w:t>对于甲方发起的大额（柜面渠道单笔支付金额超过30万元及其以上的）和可疑支付指令，乙方有权与甲方的法定代表人（单位负责人）或双方约定的支付联系人进行确认，甲方应予以配合。</w:t>
      </w:r>
      <w:r>
        <w:rPr>
          <w:rFonts w:ascii="仿宋_GB2312" w:eastAsia="仿宋_GB2312" w:hAnsi="仿宋" w:hint="eastAsia"/>
          <w:sz w:val="30"/>
          <w:szCs w:val="30"/>
        </w:rPr>
        <w:t>甲方联系人信息发生变更的，应</w:t>
      </w:r>
      <w:r>
        <w:rPr>
          <w:rFonts w:ascii="仿宋_GB2312" w:eastAsia="仿宋_GB2312" w:hint="eastAsia"/>
          <w:sz w:val="30"/>
          <w:szCs w:val="30"/>
        </w:rPr>
        <w:t>及时、主动书面通知乙方。</w:t>
      </w:r>
    </w:p>
    <w:p w:rsidR="00C8298A" w:rsidRDefault="00C8298A" w:rsidP="00C8298A">
      <w:pPr>
        <w:ind w:firstLineChars="200" w:firstLine="600"/>
        <w:rPr>
          <w:rFonts w:ascii="仿宋_GB2312" w:eastAsia="仿宋_GB2312" w:hAnsi="仿宋"/>
          <w:b/>
          <w:bCs/>
          <w:sz w:val="30"/>
          <w:szCs w:val="30"/>
        </w:rPr>
      </w:pPr>
      <w:r>
        <w:rPr>
          <w:rFonts w:ascii="仿宋_GB2312" w:eastAsia="仿宋_GB2312" w:hAnsi="仿宋" w:hint="eastAsia"/>
          <w:sz w:val="30"/>
          <w:szCs w:val="30"/>
        </w:rPr>
        <w:t>3.4</w:t>
      </w:r>
      <w:r>
        <w:rPr>
          <w:rFonts w:ascii="仿宋_GB2312" w:eastAsia="仿宋_GB2312" w:hAnsi="仿宋" w:hint="eastAsia"/>
          <w:b/>
          <w:bCs/>
          <w:sz w:val="30"/>
          <w:szCs w:val="30"/>
        </w:rPr>
        <w:t>乙方对于甲方发生的大额和可疑支付交易，有权按照中国人民银行规定的程序予以报告；对于甲方无法提供付款凭据，或者提供的凭据无法说明付款用途真实性和合法性的支付业务，乙方有权拒绝办理。由此造成的后果由甲方承担，造成乙方损失</w:t>
      </w:r>
      <w:r>
        <w:rPr>
          <w:rFonts w:ascii="仿宋_GB2312" w:eastAsia="仿宋_GB2312" w:hAnsi="仿宋" w:hint="eastAsia"/>
          <w:b/>
          <w:bCs/>
          <w:sz w:val="30"/>
          <w:szCs w:val="30"/>
        </w:rPr>
        <w:lastRenderedPageBreak/>
        <w:t>的甲方应承担赔偿责任。</w:t>
      </w:r>
    </w:p>
    <w:p w:rsidR="00C8298A" w:rsidRDefault="00C8298A" w:rsidP="00C8298A">
      <w:pPr>
        <w:ind w:firstLineChars="200" w:firstLine="600"/>
        <w:rPr>
          <w:rFonts w:ascii="仿宋_GB2312" w:eastAsia="仿宋_GB2312"/>
          <w:b/>
          <w:sz w:val="30"/>
          <w:szCs w:val="30"/>
        </w:rPr>
      </w:pPr>
      <w:r>
        <w:rPr>
          <w:rFonts w:ascii="仿宋_GB2312" w:eastAsia="仿宋_GB2312" w:hint="eastAsia"/>
          <w:sz w:val="30"/>
          <w:szCs w:val="30"/>
        </w:rPr>
        <w:t xml:space="preserve">3.5 </w:t>
      </w:r>
      <w:r>
        <w:rPr>
          <w:rFonts w:ascii="仿宋_GB2312" w:eastAsia="仿宋_GB2312" w:hAnsi="仿宋" w:hint="eastAsia"/>
          <w:b/>
          <w:bCs/>
          <w:sz w:val="30"/>
          <w:szCs w:val="30"/>
        </w:rPr>
        <w:t>甲方应严格按照《票据法》的规定签发使用支票，严禁签发空头支票；不得签发与其预留本名的签字式样或者印鉴不符的支票。</w:t>
      </w:r>
      <w:r>
        <w:rPr>
          <w:rFonts w:ascii="仿宋_GB2312" w:eastAsia="仿宋_GB2312" w:hAnsi="仿宋" w:hint="eastAsia"/>
          <w:sz w:val="30"/>
          <w:szCs w:val="30"/>
        </w:rPr>
        <w:t>甲方签发空头支票或者签发与其预留的签章不符的支票，中国人民银行将处以票面金额5%但不低于1000元的罚款。</w:t>
      </w:r>
      <w:r>
        <w:rPr>
          <w:rFonts w:ascii="仿宋_GB2312" w:eastAsia="仿宋_GB2312" w:hAnsi="仿宋" w:hint="eastAsia"/>
          <w:b/>
          <w:sz w:val="30"/>
          <w:szCs w:val="30"/>
        </w:rPr>
        <w:t>甲方一年内累计签发三张（含）以上空头支票或者与其预留的签章不符的支票的，乙方将停止向甲方出售支票。</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 xml:space="preserve">3.6 </w:t>
      </w:r>
      <w:r>
        <w:rPr>
          <w:rFonts w:ascii="仿宋_GB2312" w:eastAsia="仿宋_GB2312" w:hint="eastAsia"/>
          <w:b/>
          <w:bCs/>
          <w:sz w:val="30"/>
          <w:szCs w:val="30"/>
        </w:rPr>
        <w:t>甲方账户自开户之日起6个月内未发生交易的，乙方有权暂停甲方账户的非柜面业务。待甲方向乙方重新核实身份后，方可恢复账户非柜面业务。</w:t>
      </w:r>
    </w:p>
    <w:p w:rsidR="00C8298A" w:rsidRDefault="00C8298A" w:rsidP="00C8298A">
      <w:pPr>
        <w:ind w:firstLineChars="200" w:firstLine="600"/>
        <w:rPr>
          <w:rFonts w:ascii="仿宋_GB2312" w:eastAsia="仿宋_GB2312"/>
          <w:b/>
          <w:bCs/>
          <w:sz w:val="30"/>
          <w:szCs w:val="30"/>
        </w:rPr>
      </w:pPr>
      <w:r>
        <w:rPr>
          <w:rFonts w:ascii="仿宋_GB2312" w:eastAsia="仿宋_GB2312" w:hint="eastAsia"/>
          <w:sz w:val="30"/>
          <w:szCs w:val="30"/>
        </w:rPr>
        <w:t xml:space="preserve">3.7 </w:t>
      </w:r>
      <w:r>
        <w:rPr>
          <w:rFonts w:ascii="仿宋_GB2312" w:eastAsia="仿宋_GB2312" w:hint="eastAsia"/>
          <w:b/>
          <w:bCs/>
          <w:sz w:val="30"/>
          <w:szCs w:val="30"/>
        </w:rPr>
        <w:t>甲方账户连续1年未发生收付活动的，乙方应当通知甲方在30日内确认账户是否继续使用。甲方逾期未确认且未提出合理理由的，乙方有权将账户转入久悬账户管理。</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甲方存在久悬账户的，不得新开立银行结算账户。甲方在乙方开立的账户被纳入久悬账户管理满5年未办理撤销手续且未欠有乙方债务的，视同自愿销户，未划转款项纳入久悬未取专户管理。</w:t>
      </w:r>
      <w:r>
        <w:rPr>
          <w:rFonts w:ascii="仿宋_GB2312" w:eastAsia="仿宋_GB2312" w:hAnsi="仿宋" w:hint="eastAsia"/>
          <w:b/>
          <w:bCs/>
          <w:sz w:val="30"/>
          <w:szCs w:val="30"/>
        </w:rPr>
        <w:t>由此造成的后果由甲方承担，造成乙方损失的甲方应承担赔偿责任</w:t>
      </w:r>
      <w:r>
        <w:rPr>
          <w:rFonts w:ascii="仿宋_GB2312" w:eastAsia="仿宋_GB2312" w:hAnsi="仿宋" w:hint="eastAsia"/>
          <w:sz w:val="30"/>
          <w:szCs w:val="30"/>
        </w:rPr>
        <w:t>。</w:t>
      </w:r>
    </w:p>
    <w:p w:rsidR="00C8298A" w:rsidRDefault="00C8298A" w:rsidP="00C8298A">
      <w:pPr>
        <w:numPr>
          <w:ilvl w:val="255"/>
          <w:numId w:val="0"/>
        </w:numPr>
        <w:ind w:firstLineChars="200" w:firstLine="600"/>
        <w:rPr>
          <w:rFonts w:ascii="仿宋_GB2312" w:eastAsia="仿宋_GB2312"/>
          <w:b/>
          <w:bCs/>
          <w:sz w:val="30"/>
          <w:szCs w:val="30"/>
        </w:rPr>
      </w:pPr>
      <w:r>
        <w:rPr>
          <w:rFonts w:ascii="仿宋_GB2312" w:eastAsia="仿宋_GB2312" w:hint="eastAsia"/>
          <w:sz w:val="30"/>
          <w:szCs w:val="30"/>
        </w:rPr>
        <w:t xml:space="preserve">3.8 </w:t>
      </w:r>
      <w:r>
        <w:rPr>
          <w:rFonts w:ascii="仿宋_GB2312" w:eastAsia="仿宋_GB2312" w:hint="eastAsia"/>
          <w:b/>
          <w:bCs/>
          <w:sz w:val="30"/>
          <w:szCs w:val="30"/>
        </w:rPr>
        <w:t>乙方发现甲方在账户的使用过程中，存在下列情形之一的，乙方有权视情况对甲方账户采取账户限制措施（具体措施同本条3.2），</w:t>
      </w:r>
      <w:r>
        <w:rPr>
          <w:rFonts w:ascii="仿宋_GB2312" w:eastAsia="仿宋_GB2312" w:hAnsi="仿宋" w:hint="eastAsia"/>
          <w:b/>
          <w:bCs/>
          <w:sz w:val="30"/>
          <w:szCs w:val="30"/>
        </w:rPr>
        <w:t>由此造成的后果由甲方承担，造成乙方损失的甲方应承担赔偿责任</w:t>
      </w:r>
      <w:r>
        <w:rPr>
          <w:rFonts w:ascii="仿宋_GB2312" w:eastAsia="仿宋_GB2312" w:hint="eastAsia"/>
          <w:b/>
          <w:bCs/>
          <w:sz w:val="30"/>
          <w:szCs w:val="30"/>
        </w:rPr>
        <w:t>：</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sz w:val="30"/>
          <w:szCs w:val="30"/>
        </w:rPr>
        <w:lastRenderedPageBreak/>
        <w:t>（1）甲方账户为匿名账户、假名账户或者虚假开户的，包括但不限于：甲方提供伪造变造开户证明文件等；甲方假冒他人身份或虚构代理关系，或留存虚假地址、电话等信息；乙方对甲方身份信息存疑，需要甲方提供辅助证件，甲方拒绝出示的；</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sz w:val="30"/>
          <w:szCs w:val="30"/>
        </w:rPr>
        <w:t>（2）甲方被全国企业信用信息公示系统列入“严重违法失信企业名单”的；</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sz w:val="30"/>
          <w:szCs w:val="30"/>
        </w:rPr>
        <w:t>（3）甲方利用银行账户从事偷逃税款、洗钱、欺诈、恐怖融资等违法犯罪活动或者乙方有合理理由怀疑甲方从事上述活动的；</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sz w:val="30"/>
          <w:szCs w:val="30"/>
        </w:rPr>
        <w:t>（4）甲方将银行账户出租、出借、出售给他人使用的；</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sz w:val="30"/>
          <w:szCs w:val="30"/>
        </w:rPr>
        <w:t>（5）甲方违反境内外法律等原因被诉讼或调查导致乙方被诉讼或调查，遭受或可能遭受巨大声誉、财务等损失的；</w:t>
      </w:r>
    </w:p>
    <w:p w:rsidR="00C8298A" w:rsidRDefault="00C8298A" w:rsidP="00C8298A">
      <w:pPr>
        <w:numPr>
          <w:ilvl w:val="255"/>
          <w:numId w:val="0"/>
        </w:numPr>
        <w:ind w:firstLineChars="200" w:firstLine="600"/>
        <w:rPr>
          <w:rFonts w:ascii="仿宋_GB2312" w:eastAsia="仿宋_GB2312"/>
          <w:sz w:val="30"/>
          <w:szCs w:val="30"/>
        </w:rPr>
      </w:pPr>
      <w:r>
        <w:rPr>
          <w:rFonts w:ascii="仿宋_GB2312" w:eastAsia="仿宋_GB2312" w:hint="eastAsia"/>
          <w:sz w:val="30"/>
          <w:szCs w:val="30"/>
        </w:rPr>
        <w:t>（6）甲方或其交易等被列入国际组织、中国或其他国家发布的制裁名单或制裁范围的；</w:t>
      </w:r>
    </w:p>
    <w:p w:rsidR="00C8298A" w:rsidRDefault="00C8298A" w:rsidP="00C8298A">
      <w:pPr>
        <w:numPr>
          <w:ilvl w:val="255"/>
          <w:numId w:val="0"/>
        </w:numPr>
        <w:ind w:firstLineChars="200" w:firstLine="600"/>
        <w:rPr>
          <w:rFonts w:ascii="仿宋_GB2312" w:eastAsia="仿宋_GB2312"/>
          <w:bCs/>
          <w:sz w:val="30"/>
          <w:szCs w:val="30"/>
        </w:rPr>
      </w:pPr>
      <w:r>
        <w:rPr>
          <w:rFonts w:ascii="仿宋_GB2312" w:eastAsia="仿宋_GB2312" w:hint="eastAsia"/>
          <w:sz w:val="30"/>
          <w:szCs w:val="30"/>
        </w:rPr>
        <w:t>（7）其他违反</w:t>
      </w:r>
      <w:r>
        <w:rPr>
          <w:rFonts w:ascii="仿宋_GB2312" w:eastAsia="仿宋_GB2312" w:hint="eastAsia"/>
          <w:bCs/>
          <w:sz w:val="30"/>
          <w:szCs w:val="30"/>
        </w:rPr>
        <w:t>法律、行政法规及有关规定的情形。</w:t>
      </w:r>
    </w:p>
    <w:p w:rsidR="00C8298A" w:rsidRDefault="00C8298A" w:rsidP="00C8298A">
      <w:pPr>
        <w:numPr>
          <w:ilvl w:val="255"/>
          <w:numId w:val="0"/>
        </w:numPr>
        <w:ind w:firstLineChars="200" w:firstLine="602"/>
        <w:rPr>
          <w:rFonts w:ascii="黑体" w:eastAsia="黑体" w:hAnsi="黑体" w:cs="黑体"/>
          <w:b/>
          <w:bCs/>
          <w:sz w:val="30"/>
          <w:szCs w:val="30"/>
        </w:rPr>
      </w:pPr>
      <w:r>
        <w:rPr>
          <w:rFonts w:ascii="黑体" w:eastAsia="黑体" w:hAnsi="黑体" w:cs="黑体" w:hint="eastAsia"/>
          <w:b/>
          <w:bCs/>
          <w:sz w:val="30"/>
          <w:szCs w:val="30"/>
        </w:rPr>
        <w:t>第四条 账务核对</w:t>
      </w:r>
    </w:p>
    <w:p w:rsidR="00C8298A" w:rsidRDefault="00C8298A" w:rsidP="00C8298A">
      <w:pPr>
        <w:ind w:firstLineChars="200" w:firstLine="600"/>
        <w:rPr>
          <w:rFonts w:ascii="仿宋_GB2312" w:eastAsia="仿宋_GB2312"/>
          <w:sz w:val="30"/>
          <w:szCs w:val="30"/>
        </w:rPr>
      </w:pPr>
      <w:r>
        <w:rPr>
          <w:rFonts w:ascii="仿宋_GB2312" w:eastAsia="仿宋_GB2312" w:hAnsi="仿宋" w:hint="eastAsia"/>
          <w:sz w:val="30"/>
          <w:szCs w:val="30"/>
        </w:rPr>
        <w:t>4.1 乙方应向甲方提供对账服务，涉及的账户包括</w:t>
      </w:r>
      <w:r>
        <w:rPr>
          <w:rFonts w:ascii="仿宋_GB2312" w:eastAsia="仿宋_GB2312" w:hint="eastAsia"/>
          <w:sz w:val="30"/>
          <w:szCs w:val="30"/>
        </w:rPr>
        <w:t>在乙方系统内开立的本、外币正常活动的存款账户。</w:t>
      </w:r>
      <w:r>
        <w:rPr>
          <w:rFonts w:ascii="仿宋_GB2312" w:eastAsia="仿宋_GB2312" w:hint="eastAsia"/>
          <w:b/>
          <w:sz w:val="30"/>
          <w:szCs w:val="30"/>
        </w:rPr>
        <w:t>甲方应当配合乙方的账务核对工作，并对对</w:t>
      </w:r>
      <w:proofErr w:type="gramStart"/>
      <w:r>
        <w:rPr>
          <w:rFonts w:ascii="仿宋_GB2312" w:eastAsia="仿宋_GB2312" w:hint="eastAsia"/>
          <w:b/>
          <w:sz w:val="30"/>
          <w:szCs w:val="30"/>
        </w:rPr>
        <w:t>账</w:t>
      </w:r>
      <w:proofErr w:type="gramEnd"/>
      <w:r>
        <w:rPr>
          <w:rFonts w:ascii="仿宋_GB2312" w:eastAsia="仿宋_GB2312" w:hint="eastAsia"/>
          <w:b/>
          <w:sz w:val="30"/>
          <w:szCs w:val="30"/>
        </w:rPr>
        <w:t>结果的真实性、准确性、完整性负责。</w:t>
      </w:r>
      <w:r>
        <w:rPr>
          <w:rFonts w:ascii="仿宋_GB2312" w:eastAsia="仿宋_GB2312" w:hint="eastAsia"/>
          <w:sz w:val="30"/>
          <w:szCs w:val="30"/>
        </w:rPr>
        <w:t>甲方可根据需要，至乙方柜台申请打印账户明细或通过电子银行自行查阅账户明细。</w:t>
      </w:r>
    </w:p>
    <w:p w:rsidR="00C8298A" w:rsidRDefault="00C8298A" w:rsidP="00C8298A">
      <w:pPr>
        <w:ind w:firstLineChars="200" w:firstLine="602"/>
        <w:rPr>
          <w:rFonts w:ascii="仿宋_GB2312" w:eastAsia="仿宋_GB2312"/>
          <w:b/>
          <w:sz w:val="30"/>
          <w:szCs w:val="30"/>
        </w:rPr>
      </w:pPr>
      <w:r>
        <w:rPr>
          <w:rFonts w:ascii="仿宋_GB2312" w:eastAsia="仿宋_GB2312" w:hint="eastAsia"/>
          <w:b/>
          <w:sz w:val="30"/>
          <w:szCs w:val="30"/>
        </w:rPr>
        <w:t>甲方账户被乙方纳入久悬账户管理的，乙方将停止提供对账</w:t>
      </w:r>
      <w:r>
        <w:rPr>
          <w:rFonts w:ascii="仿宋_GB2312" w:eastAsia="仿宋_GB2312" w:hint="eastAsia"/>
          <w:b/>
          <w:sz w:val="30"/>
          <w:szCs w:val="30"/>
        </w:rPr>
        <w:lastRenderedPageBreak/>
        <w:t>服务，由此造成的损失由甲方自行承担。</w:t>
      </w:r>
    </w:p>
    <w:p w:rsidR="00C8298A" w:rsidRDefault="00C8298A" w:rsidP="00C8298A">
      <w:pPr>
        <w:ind w:firstLineChars="200" w:firstLine="600"/>
        <w:rPr>
          <w:rFonts w:ascii="仿宋_GB2312" w:eastAsia="仿宋_GB2312"/>
          <w:sz w:val="30"/>
          <w:szCs w:val="30"/>
        </w:rPr>
      </w:pPr>
      <w:r>
        <w:rPr>
          <w:rFonts w:ascii="仿宋_GB2312" w:eastAsia="仿宋_GB2312" w:hAnsi="仿宋" w:hint="eastAsia"/>
          <w:sz w:val="30"/>
          <w:szCs w:val="30"/>
        </w:rPr>
        <w:t xml:space="preserve">4.2 </w:t>
      </w:r>
      <w:r>
        <w:rPr>
          <w:rFonts w:ascii="仿宋_GB2312" w:eastAsia="仿宋_GB2312" w:hint="eastAsia"/>
          <w:sz w:val="30"/>
          <w:szCs w:val="30"/>
        </w:rPr>
        <w:t>乙方向甲方提供纸质对账、电子对</w:t>
      </w:r>
      <w:proofErr w:type="gramStart"/>
      <w:r>
        <w:rPr>
          <w:rFonts w:ascii="仿宋_GB2312" w:eastAsia="仿宋_GB2312" w:hint="eastAsia"/>
          <w:sz w:val="30"/>
          <w:szCs w:val="30"/>
        </w:rPr>
        <w:t>账</w:t>
      </w:r>
      <w:proofErr w:type="gramEnd"/>
      <w:r>
        <w:rPr>
          <w:rFonts w:ascii="仿宋_GB2312" w:eastAsia="仿宋_GB2312" w:hint="eastAsia"/>
          <w:sz w:val="30"/>
          <w:szCs w:val="30"/>
        </w:rPr>
        <w:t>两种对账渠道。甲方一个账户只能选择一种对账渠道。</w:t>
      </w:r>
    </w:p>
    <w:p w:rsidR="00C8298A" w:rsidRDefault="00C8298A" w:rsidP="00C8298A">
      <w:pPr>
        <w:ind w:firstLineChars="200" w:firstLine="600"/>
        <w:rPr>
          <w:rFonts w:ascii="仿宋_GB2312" w:eastAsia="仿宋_GB2312" w:hAnsi="仿宋"/>
          <w:b/>
          <w:sz w:val="30"/>
          <w:szCs w:val="30"/>
        </w:rPr>
      </w:pPr>
      <w:r>
        <w:rPr>
          <w:rFonts w:ascii="仿宋_GB2312" w:eastAsia="仿宋_GB2312" w:hAnsi="仿宋" w:hint="eastAsia"/>
          <w:sz w:val="30"/>
          <w:szCs w:val="30"/>
        </w:rPr>
        <w:t>4.3甲方选择纸质对</w:t>
      </w:r>
      <w:proofErr w:type="gramStart"/>
      <w:r>
        <w:rPr>
          <w:rFonts w:ascii="仿宋_GB2312" w:eastAsia="仿宋_GB2312" w:hAnsi="仿宋" w:hint="eastAsia"/>
          <w:sz w:val="30"/>
          <w:szCs w:val="30"/>
        </w:rPr>
        <w:t>账</w:t>
      </w:r>
      <w:proofErr w:type="gramEnd"/>
      <w:r>
        <w:rPr>
          <w:rFonts w:ascii="仿宋_GB2312" w:eastAsia="仿宋_GB2312" w:hAnsi="仿宋" w:hint="eastAsia"/>
          <w:sz w:val="30"/>
          <w:szCs w:val="30"/>
        </w:rPr>
        <w:t>方式的，应向乙方提供正确的邮寄地址，</w:t>
      </w:r>
      <w:r>
        <w:rPr>
          <w:rFonts w:ascii="仿宋_GB2312" w:eastAsia="仿宋_GB2312" w:hAnsi="仿宋" w:hint="eastAsia"/>
          <w:b/>
          <w:sz w:val="30"/>
          <w:szCs w:val="30"/>
        </w:rPr>
        <w:t>因甲方提供地址错误或未及时通知乙方变更地址，导致对账单寄送失败而产生的后果由甲方自行承担。</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甲方选择电子对</w:t>
      </w:r>
      <w:proofErr w:type="gramStart"/>
      <w:r>
        <w:rPr>
          <w:rFonts w:ascii="仿宋_GB2312" w:eastAsia="仿宋_GB2312" w:hint="eastAsia"/>
          <w:sz w:val="30"/>
          <w:szCs w:val="30"/>
        </w:rPr>
        <w:t>账</w:t>
      </w:r>
      <w:proofErr w:type="gramEnd"/>
      <w:r>
        <w:rPr>
          <w:rFonts w:ascii="仿宋_GB2312" w:eastAsia="仿宋_GB2312" w:hint="eastAsia"/>
          <w:sz w:val="30"/>
          <w:szCs w:val="30"/>
        </w:rPr>
        <w:t>方式的，应向乙方提供电子对</w:t>
      </w:r>
      <w:proofErr w:type="gramStart"/>
      <w:r>
        <w:rPr>
          <w:rFonts w:ascii="仿宋_GB2312" w:eastAsia="仿宋_GB2312" w:hint="eastAsia"/>
          <w:sz w:val="30"/>
          <w:szCs w:val="30"/>
        </w:rPr>
        <w:t>账</w:t>
      </w:r>
      <w:proofErr w:type="gramEnd"/>
      <w:r>
        <w:rPr>
          <w:rFonts w:ascii="仿宋_GB2312" w:eastAsia="仿宋_GB2312" w:hint="eastAsia"/>
          <w:sz w:val="30"/>
          <w:szCs w:val="30"/>
        </w:rPr>
        <w:t>管理员和操作员身份信息，</w:t>
      </w:r>
      <w:r>
        <w:rPr>
          <w:rFonts w:ascii="仿宋_GB2312" w:eastAsia="仿宋_GB2312" w:hint="eastAsia"/>
          <w:b/>
          <w:sz w:val="30"/>
          <w:szCs w:val="30"/>
        </w:rPr>
        <w:t>因甲方对账人员变动且未及时通知乙方进行变更，导致无法对账</w:t>
      </w:r>
      <w:r>
        <w:rPr>
          <w:rFonts w:ascii="仿宋_GB2312" w:eastAsia="仿宋_GB2312" w:hAnsi="仿宋" w:hint="eastAsia"/>
          <w:b/>
          <w:sz w:val="30"/>
          <w:szCs w:val="30"/>
        </w:rPr>
        <w:t>而产生的后果由甲方自行承担。</w:t>
      </w:r>
    </w:p>
    <w:p w:rsidR="00C8298A" w:rsidRDefault="00C8298A" w:rsidP="00C8298A">
      <w:pPr>
        <w:ind w:firstLineChars="200" w:firstLine="600"/>
        <w:rPr>
          <w:rFonts w:ascii="仿宋_GB2312" w:eastAsia="仿宋_GB2312"/>
          <w:b/>
          <w:sz w:val="30"/>
          <w:szCs w:val="30"/>
        </w:rPr>
      </w:pPr>
      <w:r>
        <w:rPr>
          <w:rFonts w:ascii="仿宋_GB2312" w:eastAsia="仿宋_GB2312" w:hAnsi="仿宋" w:hint="eastAsia"/>
          <w:sz w:val="30"/>
          <w:szCs w:val="30"/>
        </w:rPr>
        <w:t>4.4</w:t>
      </w:r>
      <w:r>
        <w:rPr>
          <w:rFonts w:ascii="仿宋_GB2312" w:eastAsia="仿宋_GB2312" w:hint="eastAsia"/>
          <w:sz w:val="30"/>
          <w:szCs w:val="30"/>
        </w:rPr>
        <w:t>乙方根据账户日均存款余额和客户性质，将甲方账户分为重点账户和普通账户。原则上日均存款人民币500万以上（含）或外币折合人民币300万以上（含）的结算账户及其他金融机构开立的同业存款账户为重点账户，对账范围内的其他账户为普通账户。</w:t>
      </w:r>
      <w:r>
        <w:rPr>
          <w:rFonts w:ascii="仿宋_GB2312" w:eastAsia="仿宋_GB2312" w:hint="eastAsia"/>
          <w:b/>
          <w:sz w:val="30"/>
          <w:szCs w:val="30"/>
        </w:rPr>
        <w:t>重点账户采取按月对账的方式，普通账户采取按季对账的方式。</w:t>
      </w:r>
    </w:p>
    <w:p w:rsidR="00C8298A" w:rsidRDefault="00C8298A" w:rsidP="00C8298A">
      <w:pPr>
        <w:ind w:firstLineChars="200" w:firstLine="600"/>
        <w:rPr>
          <w:rFonts w:ascii="仿宋_GB2312" w:eastAsia="仿宋_GB2312" w:hAnsi="仿宋"/>
          <w:sz w:val="30"/>
          <w:szCs w:val="30"/>
        </w:rPr>
      </w:pPr>
      <w:r>
        <w:rPr>
          <w:rFonts w:ascii="仿宋_GB2312" w:eastAsia="仿宋_GB2312" w:hAnsi="仿宋" w:hint="eastAsia"/>
          <w:sz w:val="30"/>
          <w:szCs w:val="30"/>
        </w:rPr>
        <w:t>4.5 乙方在月/季初首日，以甲方账户上月/季末余额为准，出具印有</w:t>
      </w:r>
      <w:proofErr w:type="gramStart"/>
      <w:r>
        <w:rPr>
          <w:rFonts w:ascii="仿宋_GB2312" w:eastAsia="仿宋_GB2312" w:hAnsi="仿宋" w:hint="eastAsia"/>
          <w:sz w:val="30"/>
          <w:szCs w:val="30"/>
        </w:rPr>
        <w:t>乙方银</w:t>
      </w:r>
      <w:proofErr w:type="gramEnd"/>
      <w:r>
        <w:rPr>
          <w:rFonts w:ascii="仿宋_GB2312" w:eastAsia="仿宋_GB2312" w:hAnsi="仿宋" w:hint="eastAsia"/>
          <w:sz w:val="30"/>
          <w:szCs w:val="30"/>
        </w:rPr>
        <w:t>企对账专用章的余额对账单。纸质对账单于月/季初十个工作日内委托第三</w:t>
      </w:r>
      <w:proofErr w:type="gramStart"/>
      <w:r>
        <w:rPr>
          <w:rFonts w:ascii="仿宋_GB2312" w:eastAsia="仿宋_GB2312" w:hAnsi="仿宋" w:hint="eastAsia"/>
          <w:sz w:val="30"/>
          <w:szCs w:val="30"/>
        </w:rPr>
        <w:t>方服务</w:t>
      </w:r>
      <w:proofErr w:type="gramEnd"/>
      <w:r>
        <w:rPr>
          <w:rFonts w:ascii="仿宋_GB2312" w:eastAsia="仿宋_GB2312" w:hAnsi="仿宋" w:hint="eastAsia"/>
          <w:sz w:val="30"/>
          <w:szCs w:val="30"/>
        </w:rPr>
        <w:t>商向甲方寄送。电子账单于月/季初五个工作日内推送。</w:t>
      </w:r>
    </w:p>
    <w:p w:rsidR="00C8298A" w:rsidRDefault="00C8298A" w:rsidP="00C8298A">
      <w:pPr>
        <w:ind w:firstLineChars="200" w:firstLine="600"/>
        <w:rPr>
          <w:rFonts w:ascii="仿宋_GB2312" w:eastAsia="仿宋_GB2312" w:hAnsi="仿宋"/>
          <w:sz w:val="30"/>
          <w:szCs w:val="30"/>
        </w:rPr>
      </w:pPr>
      <w:r>
        <w:rPr>
          <w:rFonts w:ascii="仿宋_GB2312" w:eastAsia="仿宋_GB2312" w:hAnsi="仿宋" w:hint="eastAsia"/>
          <w:sz w:val="30"/>
          <w:szCs w:val="30"/>
        </w:rPr>
        <w:t>4.6 甲方选择纸质对</w:t>
      </w:r>
      <w:proofErr w:type="gramStart"/>
      <w:r>
        <w:rPr>
          <w:rFonts w:ascii="仿宋_GB2312" w:eastAsia="仿宋_GB2312" w:hAnsi="仿宋" w:hint="eastAsia"/>
          <w:sz w:val="30"/>
          <w:szCs w:val="30"/>
        </w:rPr>
        <w:t>账</w:t>
      </w:r>
      <w:proofErr w:type="gramEnd"/>
      <w:r>
        <w:rPr>
          <w:rFonts w:ascii="仿宋_GB2312" w:eastAsia="仿宋_GB2312" w:hAnsi="仿宋" w:hint="eastAsia"/>
          <w:sz w:val="30"/>
          <w:szCs w:val="30"/>
        </w:rPr>
        <w:t>方式的，应在收到余额对账单之日起五个工作日内完成账务核对，如发现有未达账项时，应</w:t>
      </w:r>
      <w:proofErr w:type="gramStart"/>
      <w:r>
        <w:rPr>
          <w:rFonts w:ascii="仿宋_GB2312" w:eastAsia="仿宋_GB2312" w:hAnsi="仿宋" w:hint="eastAsia"/>
          <w:sz w:val="30"/>
          <w:szCs w:val="30"/>
        </w:rPr>
        <w:t>编制余额</w:t>
      </w:r>
      <w:proofErr w:type="gramEnd"/>
      <w:r>
        <w:rPr>
          <w:rFonts w:ascii="仿宋_GB2312" w:eastAsia="仿宋_GB2312" w:hAnsi="仿宋" w:hint="eastAsia"/>
          <w:sz w:val="30"/>
          <w:szCs w:val="30"/>
        </w:rPr>
        <w:t>调节表，完整填写对账单回执并加盖清晰的预留印鉴，注明日期</w:t>
      </w:r>
      <w:r>
        <w:rPr>
          <w:rFonts w:ascii="仿宋_GB2312" w:eastAsia="仿宋_GB2312" w:hAnsi="仿宋" w:hint="eastAsia"/>
          <w:sz w:val="30"/>
          <w:szCs w:val="30"/>
        </w:rPr>
        <w:lastRenderedPageBreak/>
        <w:t>后反馈给乙方对账机构。</w:t>
      </w:r>
    </w:p>
    <w:p w:rsidR="00C8298A" w:rsidRDefault="00C8298A" w:rsidP="00C8298A">
      <w:pPr>
        <w:ind w:firstLineChars="200" w:firstLine="600"/>
        <w:rPr>
          <w:rFonts w:ascii="仿宋_GB2312" w:eastAsia="仿宋_GB2312" w:hAnsi="仿宋"/>
          <w:sz w:val="30"/>
          <w:szCs w:val="30"/>
        </w:rPr>
      </w:pPr>
      <w:r>
        <w:rPr>
          <w:rFonts w:ascii="仿宋_GB2312" w:eastAsia="仿宋_GB2312" w:hAnsi="仿宋" w:hint="eastAsia"/>
          <w:sz w:val="30"/>
          <w:szCs w:val="30"/>
        </w:rPr>
        <w:t>4.7 甲方选择电子对</w:t>
      </w:r>
      <w:proofErr w:type="gramStart"/>
      <w:r>
        <w:rPr>
          <w:rFonts w:ascii="仿宋_GB2312" w:eastAsia="仿宋_GB2312" w:hAnsi="仿宋" w:hint="eastAsia"/>
          <w:sz w:val="30"/>
          <w:szCs w:val="30"/>
        </w:rPr>
        <w:t>账</w:t>
      </w:r>
      <w:proofErr w:type="gramEnd"/>
      <w:r>
        <w:rPr>
          <w:rFonts w:ascii="仿宋_GB2312" w:eastAsia="仿宋_GB2312" w:hAnsi="仿宋" w:hint="eastAsia"/>
          <w:sz w:val="30"/>
          <w:szCs w:val="30"/>
        </w:rPr>
        <w:t>方式的，应在收到余额对账单之日起五个工作日内完成账务核对，如发现有未达账项，在线填写余额调节表提交。</w:t>
      </w:r>
    </w:p>
    <w:p w:rsidR="00C8298A" w:rsidRDefault="00C8298A" w:rsidP="00C8298A">
      <w:pPr>
        <w:ind w:firstLineChars="200" w:firstLine="600"/>
        <w:rPr>
          <w:rFonts w:ascii="仿宋_GB2312" w:eastAsia="仿宋_GB2312" w:hAnsi="仿宋"/>
          <w:b/>
          <w:sz w:val="30"/>
          <w:szCs w:val="30"/>
        </w:rPr>
      </w:pPr>
      <w:r>
        <w:rPr>
          <w:rFonts w:ascii="仿宋_GB2312" w:eastAsia="仿宋_GB2312" w:hAnsi="仿宋" w:hint="eastAsia"/>
          <w:sz w:val="30"/>
          <w:szCs w:val="30"/>
        </w:rPr>
        <w:t xml:space="preserve">4.8 </w:t>
      </w:r>
      <w:r>
        <w:rPr>
          <w:rFonts w:ascii="仿宋_GB2312" w:eastAsia="仿宋_GB2312" w:hAnsi="仿宋" w:hint="eastAsia"/>
          <w:b/>
          <w:sz w:val="30"/>
          <w:szCs w:val="30"/>
        </w:rPr>
        <w:t>甲方未在规定期限内提供有效对账单回执给乙方的，视同甲方默认乙方账务记载无误，由此产生的账务不符以及相应法律责任由甲方自行承担。</w:t>
      </w:r>
    </w:p>
    <w:p w:rsidR="00C8298A" w:rsidRDefault="00C8298A" w:rsidP="00C8298A">
      <w:pPr>
        <w:ind w:firstLineChars="200" w:firstLine="600"/>
        <w:rPr>
          <w:rFonts w:ascii="仿宋_GB2312" w:eastAsia="仿宋_GB2312"/>
          <w:b/>
          <w:bCs/>
          <w:sz w:val="30"/>
          <w:szCs w:val="30"/>
        </w:rPr>
      </w:pPr>
      <w:r>
        <w:rPr>
          <w:rFonts w:ascii="仿宋_GB2312" w:eastAsia="仿宋_GB2312" w:hAnsi="仿宋" w:hint="eastAsia"/>
          <w:sz w:val="30"/>
          <w:szCs w:val="30"/>
        </w:rPr>
        <w:t>4.9 甲方在连续两个对账期间未反馈乙方对账回执或拒绝配合乙方对账的，</w:t>
      </w:r>
      <w:r>
        <w:rPr>
          <w:rFonts w:ascii="仿宋_GB2312" w:eastAsia="仿宋_GB2312" w:hint="eastAsia"/>
          <w:b/>
          <w:bCs/>
          <w:sz w:val="30"/>
          <w:szCs w:val="30"/>
        </w:rPr>
        <w:t>乙方有权视情况对甲方账户采取账户限制措施（具体措施同第三条3.2）。</w:t>
      </w:r>
      <w:r>
        <w:rPr>
          <w:rFonts w:ascii="仿宋_GB2312" w:eastAsia="仿宋_GB2312" w:hAnsi="仿宋" w:hint="eastAsia"/>
          <w:b/>
          <w:bCs/>
          <w:sz w:val="30"/>
          <w:szCs w:val="30"/>
        </w:rPr>
        <w:t>由此造成的后果由甲方承担，造成乙方损失的甲方应承担赔偿责任。</w:t>
      </w:r>
    </w:p>
    <w:p w:rsidR="00C8298A" w:rsidRDefault="00C8298A" w:rsidP="00C8298A">
      <w:pPr>
        <w:numPr>
          <w:ilvl w:val="255"/>
          <w:numId w:val="0"/>
        </w:numPr>
        <w:ind w:firstLineChars="200" w:firstLine="602"/>
        <w:rPr>
          <w:rFonts w:ascii="黑体" w:eastAsia="黑体" w:hAnsi="黑体" w:cs="黑体"/>
          <w:b/>
          <w:bCs/>
          <w:sz w:val="30"/>
          <w:szCs w:val="30"/>
        </w:rPr>
      </w:pPr>
      <w:r>
        <w:rPr>
          <w:rFonts w:ascii="黑体" w:eastAsia="黑体" w:hAnsi="黑体" w:cs="黑体" w:hint="eastAsia"/>
          <w:b/>
          <w:bCs/>
          <w:sz w:val="30"/>
          <w:szCs w:val="30"/>
        </w:rPr>
        <w:t>第五条 账户变更与撤销</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5.1 甲方名称、法定代表人或单位负责人、注册地址、邮编、注册资金、联系方式以及其他开户信息发生变更时，应于5个工作日内向乙方提交银行结算账户变更申请，并出具相关证明文件。乙方接到甲方的变更申请后，应对甲方提出的变更申请进行审核。经审核符合变更条件的，乙方应于2个工作日内为甲方办理变更手续。</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5.2 乙方发现甲方名称、法定代表人或单位负责人、注册地址、邮编、注册资金、联系方式以及其他开户信息发生变更的，应及时通知甲方办理变更手续。</w:t>
      </w:r>
      <w:r>
        <w:rPr>
          <w:rFonts w:ascii="仿宋_GB2312" w:eastAsia="仿宋_GB2312" w:hint="eastAsia"/>
          <w:b/>
          <w:sz w:val="30"/>
          <w:szCs w:val="30"/>
        </w:rPr>
        <w:t>甲方应自收到通知之日起30日内提交变更申请，逾期未办理且未提供合理理由的，</w:t>
      </w:r>
      <w:r>
        <w:rPr>
          <w:rFonts w:ascii="仿宋_GB2312" w:eastAsia="仿宋_GB2312" w:hint="eastAsia"/>
          <w:b/>
          <w:bCs/>
          <w:sz w:val="30"/>
          <w:szCs w:val="30"/>
        </w:rPr>
        <w:t>乙方有权视</w:t>
      </w:r>
      <w:r>
        <w:rPr>
          <w:rFonts w:ascii="仿宋_GB2312" w:eastAsia="仿宋_GB2312" w:hint="eastAsia"/>
          <w:b/>
          <w:bCs/>
          <w:sz w:val="30"/>
          <w:szCs w:val="30"/>
        </w:rPr>
        <w:lastRenderedPageBreak/>
        <w:t>情况对甲方账户采取账户限制措施（具体措施同第三条3.2)。</w:t>
      </w:r>
    </w:p>
    <w:p w:rsidR="00C8298A" w:rsidRDefault="00C8298A" w:rsidP="00C8298A">
      <w:pPr>
        <w:ind w:firstLineChars="200" w:firstLine="600"/>
        <w:rPr>
          <w:rFonts w:ascii="仿宋_GB2312" w:eastAsia="仿宋_GB2312"/>
          <w:b/>
          <w:sz w:val="30"/>
          <w:szCs w:val="30"/>
          <w:highlight w:val="yellow"/>
        </w:rPr>
      </w:pPr>
      <w:r>
        <w:rPr>
          <w:rFonts w:ascii="仿宋_GB2312" w:eastAsia="仿宋_GB2312" w:hint="eastAsia"/>
          <w:bCs/>
          <w:sz w:val="30"/>
          <w:szCs w:val="30"/>
        </w:rPr>
        <w:t>5.3 甲方开户证明文件、法定代表人或单位负责人有效身份证件列明有效期的，应于证件到期日前向乙方提供最新证件，办理信息变更手续。乙方发现证件即将到期的，应于证件到期日前提示甲方及时更新。</w:t>
      </w:r>
      <w:r>
        <w:rPr>
          <w:rFonts w:ascii="仿宋_GB2312" w:eastAsia="仿宋_GB2312" w:hint="eastAsia"/>
          <w:b/>
          <w:sz w:val="30"/>
          <w:szCs w:val="30"/>
        </w:rPr>
        <w:t>甲方在证件到期后90日内，仍未向乙方提供最新证件，且未提出合理理由的，乙方有权中止为甲方办理业务，</w:t>
      </w:r>
      <w:r>
        <w:rPr>
          <w:rFonts w:ascii="仿宋_GB2312" w:eastAsia="仿宋_GB2312" w:hint="eastAsia"/>
          <w:b/>
          <w:bCs/>
          <w:sz w:val="30"/>
          <w:szCs w:val="30"/>
        </w:rPr>
        <w:t>视情况对甲方账户采取账户限制措施（具体措施同第三条3.2)。</w:t>
      </w:r>
      <w:r>
        <w:rPr>
          <w:rFonts w:ascii="仿宋_GB2312" w:eastAsia="仿宋_GB2312" w:hAnsi="仿宋" w:hint="eastAsia"/>
          <w:b/>
          <w:bCs/>
          <w:sz w:val="30"/>
          <w:szCs w:val="30"/>
        </w:rPr>
        <w:t>由此造成的后果由甲方承担，造成乙方损失的甲方应承担赔偿责任</w:t>
      </w:r>
    </w:p>
    <w:p w:rsidR="00C8298A" w:rsidRDefault="00C8298A" w:rsidP="00C8298A">
      <w:pPr>
        <w:numPr>
          <w:ilvl w:val="255"/>
          <w:numId w:val="0"/>
        </w:numPr>
        <w:ind w:firstLineChars="200" w:firstLine="600"/>
        <w:rPr>
          <w:rFonts w:ascii="仿宋_GB2312" w:eastAsia="仿宋_GB2312"/>
          <w:bCs/>
          <w:sz w:val="30"/>
          <w:szCs w:val="30"/>
        </w:rPr>
      </w:pPr>
      <w:r>
        <w:rPr>
          <w:rFonts w:ascii="仿宋_GB2312" w:eastAsia="仿宋_GB2312" w:hint="eastAsia"/>
          <w:bCs/>
          <w:sz w:val="30"/>
          <w:szCs w:val="30"/>
        </w:rPr>
        <w:t>5.4 甲方有下列情形之一的，应当至乙方撤销账户：</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（一）不再使用本账户；</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（二）本账户有效期届满不再延期的；</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（三）营业执照注销或者被吊销的；</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（四）企业被撤并、解散、破产或者关闭的；</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（五）与乙方约定的销户情形发生的。</w:t>
      </w:r>
    </w:p>
    <w:p w:rsidR="00C8298A" w:rsidRDefault="00C8298A" w:rsidP="00C8298A">
      <w:pPr>
        <w:ind w:firstLineChars="200" w:firstLine="602"/>
        <w:rPr>
          <w:rFonts w:ascii="仿宋_GB2312" w:eastAsia="仿宋_GB2312"/>
          <w:bCs/>
          <w:sz w:val="30"/>
          <w:szCs w:val="30"/>
        </w:rPr>
      </w:pPr>
      <w:r>
        <w:rPr>
          <w:rFonts w:ascii="仿宋_GB2312" w:eastAsia="仿宋_GB2312" w:hint="eastAsia"/>
          <w:b/>
          <w:bCs/>
          <w:sz w:val="30"/>
          <w:szCs w:val="30"/>
        </w:rPr>
        <w:t>乙方发现甲方存在上述（二）至（五）项情形但未办理销户的，通知甲方在30日内予以撤销。逾期未撤销且未提出合理理由的，乙方有权将甲方账户纳入久悬账户管理。</w:t>
      </w:r>
    </w:p>
    <w:p w:rsidR="00C8298A" w:rsidRDefault="00C8298A" w:rsidP="00C8298A">
      <w:pPr>
        <w:ind w:firstLineChars="200" w:firstLine="600"/>
        <w:rPr>
          <w:rFonts w:ascii="仿宋_GB2312" w:eastAsia="仿宋_GB2312"/>
          <w:bCs/>
          <w:sz w:val="30"/>
          <w:szCs w:val="30"/>
        </w:rPr>
      </w:pPr>
      <w:r>
        <w:rPr>
          <w:rFonts w:ascii="仿宋_GB2312" w:eastAsia="仿宋_GB2312" w:hint="eastAsia"/>
          <w:bCs/>
          <w:sz w:val="30"/>
          <w:szCs w:val="30"/>
        </w:rPr>
        <w:t>5.5 甲方申请撤销银行账户时，应当与乙方核对账户存款余额，交回各种重要空白票据和结算凭证。甲方未按规定交回的，应出具有关证明材料，并承诺自行承担由此造成的损失。</w:t>
      </w:r>
    </w:p>
    <w:p w:rsidR="00C8298A" w:rsidRDefault="00C8298A" w:rsidP="00C8298A">
      <w:pPr>
        <w:ind w:firstLineChars="200" w:firstLine="600"/>
        <w:rPr>
          <w:rFonts w:ascii="仿宋_GB2312" w:eastAsia="仿宋_GB2312"/>
          <w:b/>
          <w:sz w:val="30"/>
          <w:szCs w:val="30"/>
        </w:rPr>
      </w:pPr>
      <w:r>
        <w:rPr>
          <w:rFonts w:ascii="仿宋_GB2312" w:eastAsia="仿宋_GB2312" w:hint="eastAsia"/>
          <w:bCs/>
          <w:sz w:val="30"/>
          <w:szCs w:val="30"/>
        </w:rPr>
        <w:t>5.6 符合账户撤销条件的，乙方应当于收到甲方申请之日起</w:t>
      </w:r>
      <w:r>
        <w:rPr>
          <w:rFonts w:ascii="仿宋_GB2312" w:eastAsia="仿宋_GB2312" w:hint="eastAsia"/>
          <w:bCs/>
          <w:sz w:val="30"/>
          <w:szCs w:val="30"/>
        </w:rPr>
        <w:lastRenderedPageBreak/>
        <w:t>2个工作日内办理撤销手续。</w:t>
      </w:r>
    </w:p>
    <w:p w:rsidR="00C8298A" w:rsidRDefault="00C8298A" w:rsidP="00C8298A">
      <w:pPr>
        <w:numPr>
          <w:ilvl w:val="255"/>
          <w:numId w:val="0"/>
        </w:numPr>
        <w:ind w:firstLineChars="200" w:firstLine="602"/>
        <w:rPr>
          <w:rFonts w:ascii="黑体" w:eastAsia="黑体" w:hAnsi="黑体" w:cs="黑体"/>
          <w:b/>
          <w:bCs/>
          <w:sz w:val="30"/>
          <w:szCs w:val="30"/>
        </w:rPr>
      </w:pPr>
      <w:r>
        <w:rPr>
          <w:rFonts w:ascii="黑体" w:eastAsia="黑体" w:hAnsi="黑体" w:cs="黑体" w:hint="eastAsia"/>
          <w:b/>
          <w:bCs/>
          <w:sz w:val="30"/>
          <w:szCs w:val="30"/>
        </w:rPr>
        <w:t>第六条 协议变更</w:t>
      </w:r>
    </w:p>
    <w:p w:rsidR="00C8298A" w:rsidRDefault="00C8298A" w:rsidP="00C8298A">
      <w:pPr>
        <w:ind w:firstLineChars="200" w:firstLine="600"/>
        <w:rPr>
          <w:rFonts w:ascii="仿宋_GB2312" w:eastAsia="仿宋_GB2312" w:hAnsi="仿宋"/>
          <w:b/>
          <w:sz w:val="30"/>
          <w:szCs w:val="30"/>
        </w:rPr>
      </w:pPr>
      <w:r>
        <w:rPr>
          <w:rFonts w:ascii="仿宋_GB2312" w:eastAsia="仿宋_GB2312" w:hAnsi="仿宋" w:hint="eastAsia"/>
          <w:sz w:val="30"/>
          <w:szCs w:val="30"/>
        </w:rPr>
        <w:t>6.1 因法律、行政法规及有关规定调整导致协议条款不再适用，或因乙方管理需要调整本协议条款，乙方</w:t>
      </w:r>
      <w:r>
        <w:rPr>
          <w:rFonts w:ascii="仿宋_GB2312" w:eastAsia="仿宋_GB2312" w:hAnsi="仿宋" w:hint="eastAsia"/>
          <w:b/>
          <w:sz w:val="30"/>
          <w:szCs w:val="30"/>
        </w:rPr>
        <w:t>通过营业网点、官方网站（http://www.tjbhb.com）等渠道对更新后的协议条款进行公告，公告期为三十日。公告期满后，新协议条款即为生效。</w:t>
      </w:r>
    </w:p>
    <w:p w:rsidR="00C8298A" w:rsidRDefault="00C8298A" w:rsidP="00C8298A">
      <w:pPr>
        <w:ind w:firstLineChars="200" w:firstLine="600"/>
        <w:rPr>
          <w:rFonts w:ascii="仿宋_GB2312" w:eastAsia="仿宋_GB2312" w:hAnsi="仿宋"/>
          <w:b/>
          <w:sz w:val="30"/>
          <w:szCs w:val="30"/>
        </w:rPr>
      </w:pPr>
      <w:r>
        <w:rPr>
          <w:rFonts w:ascii="仿宋_GB2312" w:eastAsia="仿宋_GB2312" w:hAnsi="仿宋" w:hint="eastAsia"/>
          <w:sz w:val="30"/>
          <w:szCs w:val="30"/>
        </w:rPr>
        <w:t>6.2 在公告期内，甲方有权选择是否继续使用账户服务。</w:t>
      </w:r>
      <w:r>
        <w:rPr>
          <w:rFonts w:ascii="仿宋_GB2312" w:eastAsia="仿宋_GB2312" w:hAnsi="仿宋" w:hint="eastAsia"/>
          <w:b/>
          <w:sz w:val="30"/>
          <w:szCs w:val="30"/>
        </w:rPr>
        <w:t>甲方对乙方调整后的协议条款有异议的，应在公告期内至乙方申请撤销账户，乙方应按照相关规定为甲方办理撤销手续。公告期满，甲方未提出撤销申请的，视为甲方已阅读、了解并同意接受乙方调整后的协议条款。</w:t>
      </w:r>
    </w:p>
    <w:p w:rsidR="00C8298A" w:rsidRDefault="00C8298A" w:rsidP="00C8298A">
      <w:pPr>
        <w:ind w:firstLineChars="200" w:firstLine="602"/>
        <w:rPr>
          <w:rFonts w:ascii="仿宋_GB2312" w:eastAsia="仿宋_GB2312"/>
          <w:b/>
          <w:bCs/>
          <w:sz w:val="30"/>
          <w:szCs w:val="30"/>
        </w:rPr>
      </w:pPr>
      <w:r>
        <w:rPr>
          <w:rFonts w:ascii="仿宋_GB2312" w:eastAsia="仿宋_GB2312" w:hint="eastAsia"/>
          <w:b/>
          <w:bCs/>
          <w:sz w:val="30"/>
          <w:szCs w:val="30"/>
        </w:rPr>
        <w:t>第七条 争议处理方式</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7.1 若本协议发生争议，双方应协商解决；协商不成，任何一方有权向乙方所在地人民法院提起诉讼。在诉讼期间，本协议不涉及争议部分的条款仍需履行。</w:t>
      </w:r>
    </w:p>
    <w:p w:rsidR="00C8298A" w:rsidRDefault="00C8298A" w:rsidP="00C8298A">
      <w:pPr>
        <w:numPr>
          <w:ilvl w:val="255"/>
          <w:numId w:val="0"/>
        </w:numPr>
        <w:ind w:firstLineChars="200" w:firstLine="602"/>
        <w:rPr>
          <w:rFonts w:ascii="黑体" w:eastAsia="黑体" w:hAnsi="黑体" w:cs="黑体"/>
          <w:b/>
          <w:bCs/>
          <w:sz w:val="30"/>
          <w:szCs w:val="30"/>
        </w:rPr>
      </w:pPr>
      <w:r>
        <w:rPr>
          <w:rFonts w:ascii="黑体" w:eastAsia="黑体" w:hAnsi="黑体" w:cs="黑体" w:hint="eastAsia"/>
          <w:b/>
          <w:bCs/>
          <w:sz w:val="30"/>
          <w:szCs w:val="30"/>
        </w:rPr>
        <w:t>第八条 协议生效与终止</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8.1 本协议自甲方加盖公章及法定代表人/负责人签字或盖章，并由乙方加盖业务专用章及负责人签字或盖章后成立，于甲方在乙方正式开立账户时生效，直至甲方在乙方依据本协议所开立的账户正式销户时终止。在任何</w:t>
      </w:r>
      <w:proofErr w:type="gramStart"/>
      <w:r>
        <w:rPr>
          <w:rFonts w:ascii="仿宋_GB2312" w:eastAsia="仿宋_GB2312" w:hint="eastAsia"/>
          <w:sz w:val="30"/>
          <w:szCs w:val="30"/>
        </w:rPr>
        <w:t>情况情况</w:t>
      </w:r>
      <w:proofErr w:type="gramEnd"/>
      <w:r>
        <w:rPr>
          <w:rFonts w:ascii="仿宋_GB2312" w:eastAsia="仿宋_GB2312" w:hint="eastAsia"/>
          <w:sz w:val="30"/>
          <w:szCs w:val="30"/>
        </w:rPr>
        <w:t>下，销户不应损害之前双方之间发生的任何债权、债务关系。本协议未尽事项，应按照中国人民银行《人民币银行结算账户管理办法》、《支付结算办</w:t>
      </w:r>
      <w:r>
        <w:rPr>
          <w:rFonts w:ascii="仿宋_GB2312" w:eastAsia="仿宋_GB2312" w:hint="eastAsia"/>
          <w:sz w:val="30"/>
          <w:szCs w:val="30"/>
        </w:rPr>
        <w:lastRenderedPageBreak/>
        <w:t>法》等有关法律、行政法规</w:t>
      </w:r>
      <w:r>
        <w:rPr>
          <w:rFonts w:ascii="仿宋_GB2312" w:eastAsia="仿宋_GB2312" w:hint="eastAsia"/>
          <w:bCs/>
          <w:sz w:val="30"/>
          <w:szCs w:val="30"/>
        </w:rPr>
        <w:t>及有关规定</w:t>
      </w:r>
      <w:r>
        <w:rPr>
          <w:rFonts w:ascii="仿宋_GB2312" w:eastAsia="仿宋_GB2312" w:hint="eastAsia"/>
          <w:sz w:val="30"/>
          <w:szCs w:val="30"/>
        </w:rPr>
        <w:t>执行。</w:t>
      </w:r>
    </w:p>
    <w:p w:rsidR="00C8298A" w:rsidRDefault="00C8298A" w:rsidP="00C8298A">
      <w:pPr>
        <w:ind w:firstLineChars="200" w:firstLine="600"/>
        <w:rPr>
          <w:rFonts w:ascii="仿宋_GB2312" w:eastAsia="仿宋_GB2312"/>
          <w:sz w:val="30"/>
          <w:szCs w:val="30"/>
        </w:rPr>
      </w:pPr>
      <w:r>
        <w:rPr>
          <w:rFonts w:ascii="仿宋_GB2312" w:eastAsia="仿宋_GB2312" w:hint="eastAsia"/>
          <w:sz w:val="30"/>
          <w:szCs w:val="30"/>
        </w:rPr>
        <w:t>8.2 本协议一式两份，甲乙双方各执一份，每份具同等法律效力。</w:t>
      </w:r>
    </w:p>
    <w:p w:rsidR="00C8298A" w:rsidRDefault="00C8298A" w:rsidP="00C8298A">
      <w:pPr>
        <w:rPr>
          <w:rFonts w:ascii="仿宋" w:eastAsia="仿宋" w:hAnsi="仿宋"/>
          <w:sz w:val="28"/>
          <w:szCs w:val="28"/>
        </w:rPr>
      </w:pPr>
    </w:p>
    <w:p w:rsidR="00C8298A" w:rsidRDefault="00C8298A" w:rsidP="00C8298A">
      <w:pPr>
        <w:rPr>
          <w:rFonts w:ascii="仿宋" w:eastAsia="仿宋" w:hAnsi="仿宋"/>
          <w:b/>
          <w:bCs/>
          <w:sz w:val="32"/>
          <w:szCs w:val="32"/>
        </w:rPr>
      </w:pPr>
      <w:r>
        <w:rPr>
          <w:rFonts w:ascii="仿宋" w:eastAsia="仿宋" w:hAnsi="仿宋" w:hint="eastAsia"/>
          <w:b/>
          <w:bCs/>
          <w:sz w:val="32"/>
          <w:szCs w:val="32"/>
        </w:rPr>
        <w:t>甲方（公章）                  乙方（业务专用章）</w:t>
      </w:r>
    </w:p>
    <w:p w:rsidR="00C8298A" w:rsidRDefault="00C8298A" w:rsidP="00C8298A">
      <w:pPr>
        <w:rPr>
          <w:rFonts w:ascii="仿宋" w:eastAsia="仿宋" w:hAnsi="仿宋"/>
          <w:b/>
          <w:bCs/>
          <w:sz w:val="32"/>
          <w:szCs w:val="32"/>
        </w:rPr>
      </w:pPr>
    </w:p>
    <w:p w:rsidR="00C8298A" w:rsidRDefault="00C8298A" w:rsidP="00C8298A">
      <w:pPr>
        <w:rPr>
          <w:rFonts w:ascii="仿宋" w:eastAsia="仿宋" w:hAnsi="仿宋"/>
          <w:b/>
          <w:bCs/>
          <w:sz w:val="32"/>
          <w:szCs w:val="32"/>
        </w:rPr>
      </w:pPr>
    </w:p>
    <w:p w:rsidR="00C8298A" w:rsidRDefault="00C8298A" w:rsidP="00C8298A">
      <w:pPr>
        <w:rPr>
          <w:rFonts w:ascii="仿宋" w:eastAsia="仿宋" w:hAnsi="仿宋"/>
          <w:b/>
          <w:bCs/>
          <w:sz w:val="32"/>
          <w:szCs w:val="32"/>
        </w:rPr>
      </w:pPr>
      <w:r>
        <w:rPr>
          <w:rFonts w:ascii="仿宋" w:eastAsia="仿宋" w:hAnsi="仿宋" w:hint="eastAsia"/>
          <w:b/>
          <w:bCs/>
          <w:sz w:val="32"/>
          <w:szCs w:val="32"/>
        </w:rPr>
        <w:t xml:space="preserve">法定代表人/负责人             负责人        </w:t>
      </w:r>
    </w:p>
    <w:p w:rsidR="00C8298A" w:rsidRDefault="00C8298A" w:rsidP="00C8298A">
      <w:pPr>
        <w:rPr>
          <w:rFonts w:ascii="仿宋" w:eastAsia="仿宋" w:hAnsi="仿宋"/>
          <w:b/>
          <w:bCs/>
          <w:sz w:val="32"/>
          <w:szCs w:val="32"/>
        </w:rPr>
      </w:pPr>
      <w:r>
        <w:rPr>
          <w:rFonts w:ascii="仿宋" w:eastAsia="仿宋" w:hAnsi="仿宋" w:hint="eastAsia"/>
          <w:b/>
          <w:bCs/>
          <w:sz w:val="32"/>
          <w:szCs w:val="32"/>
        </w:rPr>
        <w:t>（签字或盖章）：             （签字或盖章）：</w:t>
      </w:r>
    </w:p>
    <w:p w:rsidR="00C8298A" w:rsidRDefault="00C8298A" w:rsidP="00C8298A">
      <w:pPr>
        <w:ind w:firstLineChars="200" w:firstLine="643"/>
        <w:rPr>
          <w:rFonts w:ascii="仿宋" w:eastAsia="仿宋" w:hAnsi="仿宋"/>
          <w:b/>
          <w:bCs/>
          <w:sz w:val="32"/>
          <w:szCs w:val="32"/>
        </w:rPr>
      </w:pPr>
    </w:p>
    <w:p w:rsidR="00C8298A" w:rsidRDefault="00C8298A" w:rsidP="00C8298A">
      <w:pPr>
        <w:ind w:firstLineChars="200" w:firstLine="643"/>
        <w:jc w:val="right"/>
        <w:rPr>
          <w:rFonts w:ascii="仿宋" w:eastAsia="仿宋" w:hAnsi="仿宋"/>
          <w:b/>
          <w:bCs/>
          <w:sz w:val="32"/>
          <w:szCs w:val="32"/>
        </w:rPr>
      </w:pPr>
    </w:p>
    <w:p w:rsidR="00C8298A" w:rsidRDefault="00C8298A" w:rsidP="00C8298A">
      <w:pPr>
        <w:ind w:firstLineChars="200" w:firstLine="643"/>
        <w:jc w:val="right"/>
        <w:rPr>
          <w:rFonts w:ascii="仿宋" w:eastAsia="仿宋" w:hAnsi="仿宋"/>
          <w:b/>
          <w:bCs/>
          <w:sz w:val="32"/>
          <w:szCs w:val="32"/>
        </w:rPr>
      </w:pPr>
      <w:r>
        <w:rPr>
          <w:rFonts w:ascii="仿宋" w:eastAsia="仿宋" w:hAnsi="仿宋" w:hint="eastAsia"/>
          <w:b/>
          <w:bCs/>
          <w:sz w:val="32"/>
          <w:szCs w:val="32"/>
        </w:rPr>
        <w:t>签约时间：     年   月   日</w:t>
      </w:r>
    </w:p>
    <w:p w:rsidR="00407FB7" w:rsidRDefault="00407FB7">
      <w:bookmarkStart w:id="1" w:name="_GoBack"/>
      <w:bookmarkEnd w:id="1"/>
    </w:p>
    <w:sectPr w:rsidR="00407F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98A"/>
    <w:rsid w:val="00095D24"/>
    <w:rsid w:val="000B38E4"/>
    <w:rsid w:val="00173FA9"/>
    <w:rsid w:val="00180EAA"/>
    <w:rsid w:val="00187079"/>
    <w:rsid w:val="001E40BA"/>
    <w:rsid w:val="00252CEF"/>
    <w:rsid w:val="00255894"/>
    <w:rsid w:val="00256F2F"/>
    <w:rsid w:val="0026745B"/>
    <w:rsid w:val="002F1D39"/>
    <w:rsid w:val="002F3032"/>
    <w:rsid w:val="002F7E8F"/>
    <w:rsid w:val="00314DEC"/>
    <w:rsid w:val="00335A64"/>
    <w:rsid w:val="00355D99"/>
    <w:rsid w:val="0036354A"/>
    <w:rsid w:val="003772D1"/>
    <w:rsid w:val="003E1AD1"/>
    <w:rsid w:val="003F301D"/>
    <w:rsid w:val="0040557E"/>
    <w:rsid w:val="00407FB7"/>
    <w:rsid w:val="00412400"/>
    <w:rsid w:val="00412E37"/>
    <w:rsid w:val="00450559"/>
    <w:rsid w:val="00476A7C"/>
    <w:rsid w:val="004841C3"/>
    <w:rsid w:val="00490D22"/>
    <w:rsid w:val="004C1A7D"/>
    <w:rsid w:val="004F14C8"/>
    <w:rsid w:val="0050661B"/>
    <w:rsid w:val="00506FB4"/>
    <w:rsid w:val="00510E2A"/>
    <w:rsid w:val="00553D00"/>
    <w:rsid w:val="005B024C"/>
    <w:rsid w:val="005D4ABC"/>
    <w:rsid w:val="005E750D"/>
    <w:rsid w:val="0061780E"/>
    <w:rsid w:val="0065711D"/>
    <w:rsid w:val="00692F47"/>
    <w:rsid w:val="006B1F2F"/>
    <w:rsid w:val="006E107C"/>
    <w:rsid w:val="00707FFC"/>
    <w:rsid w:val="00717E90"/>
    <w:rsid w:val="00775D65"/>
    <w:rsid w:val="007C073A"/>
    <w:rsid w:val="008002AF"/>
    <w:rsid w:val="00804115"/>
    <w:rsid w:val="0082123A"/>
    <w:rsid w:val="008525D1"/>
    <w:rsid w:val="00862F52"/>
    <w:rsid w:val="008A54B0"/>
    <w:rsid w:val="008E22A4"/>
    <w:rsid w:val="008F15AB"/>
    <w:rsid w:val="009062EB"/>
    <w:rsid w:val="00920F59"/>
    <w:rsid w:val="009267C8"/>
    <w:rsid w:val="00941852"/>
    <w:rsid w:val="009571A3"/>
    <w:rsid w:val="009A4DF8"/>
    <w:rsid w:val="009C784F"/>
    <w:rsid w:val="009D2270"/>
    <w:rsid w:val="009E2304"/>
    <w:rsid w:val="00A116DE"/>
    <w:rsid w:val="00A42394"/>
    <w:rsid w:val="00A47F13"/>
    <w:rsid w:val="00AD54CC"/>
    <w:rsid w:val="00AE73FB"/>
    <w:rsid w:val="00B43D49"/>
    <w:rsid w:val="00B53082"/>
    <w:rsid w:val="00B63F8A"/>
    <w:rsid w:val="00B65D85"/>
    <w:rsid w:val="00B67FAF"/>
    <w:rsid w:val="00BC7F34"/>
    <w:rsid w:val="00C3760F"/>
    <w:rsid w:val="00C8298A"/>
    <w:rsid w:val="00CC5492"/>
    <w:rsid w:val="00CF0C12"/>
    <w:rsid w:val="00D114A8"/>
    <w:rsid w:val="00D86DBD"/>
    <w:rsid w:val="00D95BE8"/>
    <w:rsid w:val="00DA3170"/>
    <w:rsid w:val="00DC33AC"/>
    <w:rsid w:val="00DD3E6E"/>
    <w:rsid w:val="00DE6791"/>
    <w:rsid w:val="00E0369F"/>
    <w:rsid w:val="00E434E9"/>
    <w:rsid w:val="00E54880"/>
    <w:rsid w:val="00E561B4"/>
    <w:rsid w:val="00EA6FE8"/>
    <w:rsid w:val="00EC056D"/>
    <w:rsid w:val="00EC0A37"/>
    <w:rsid w:val="00F21190"/>
    <w:rsid w:val="00F461A4"/>
    <w:rsid w:val="00F54BFE"/>
    <w:rsid w:val="00F640AB"/>
    <w:rsid w:val="00FC2B22"/>
    <w:rsid w:val="00FD6673"/>
    <w:rsid w:val="00FF1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7D7BDF-5508-4344-8972-49E5CA62E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29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902</Words>
  <Characters>5147</Characters>
  <Application>Microsoft Office Word</Application>
  <DocSecurity>0</DocSecurity>
  <Lines>42</Lines>
  <Paragraphs>12</Paragraphs>
  <ScaleCrop>false</ScaleCrop>
  <Company>Microsoft</Company>
  <LinksUpToDate>false</LinksUpToDate>
  <CharactersWithSpaces>6037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周洁莹</dc:creator>
  <cp:keywords/>
  <dc:description/>
  <cp:lastModifiedBy>周洁莹</cp:lastModifiedBy>
  <cp:revision>1</cp:revision>
  <dcterms:created xsi:type="dcterms:W3CDTF">2012-12-31T21:32:00Z</dcterms:created>
  <dcterms:modified xsi:type="dcterms:W3CDTF">2012-12-31T21:34:00Z</dcterms:modified>
</cp:coreProperties>
</file>