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40B3" w:rsidRPr="00895FD4" w:rsidRDefault="003140B3" w:rsidP="003140B3">
      <w:pPr>
        <w:spacing w:line="360" w:lineRule="auto"/>
        <w:jc w:val="center"/>
        <w:rPr>
          <w:rFonts w:ascii="黑体" w:eastAsia="黑体" w:hAnsi="黑体"/>
          <w:b/>
          <w:sz w:val="52"/>
          <w:szCs w:val="52"/>
        </w:rPr>
      </w:pPr>
      <w:r w:rsidRPr="00A73DF5">
        <w:rPr>
          <w:rFonts w:ascii="黑体" w:eastAsia="黑体" w:hAnsi="黑体" w:hint="eastAsia"/>
          <w:b/>
          <w:sz w:val="52"/>
          <w:szCs w:val="52"/>
        </w:rPr>
        <w:t>天津</w:t>
      </w:r>
      <w:r w:rsidRPr="00A73DF5">
        <w:rPr>
          <w:rFonts w:ascii="黑体" w:eastAsia="黑体" w:hAnsi="黑体"/>
          <w:b/>
          <w:sz w:val="52"/>
          <w:szCs w:val="52"/>
        </w:rPr>
        <w:t>滨海农商银行</w:t>
      </w:r>
    </w:p>
    <w:p w:rsidR="00601598" w:rsidRDefault="00601598" w:rsidP="003140B3">
      <w:pPr>
        <w:spacing w:line="360" w:lineRule="auto"/>
        <w:jc w:val="center"/>
        <w:rPr>
          <w:rFonts w:ascii="黑体" w:eastAsia="黑体" w:hAnsi="黑体"/>
          <w:b/>
          <w:sz w:val="52"/>
          <w:szCs w:val="52"/>
        </w:rPr>
      </w:pPr>
      <w:r w:rsidRPr="00601598">
        <w:rPr>
          <w:rFonts w:ascii="黑体" w:eastAsia="黑体" w:hAnsi="黑体"/>
          <w:b/>
          <w:sz w:val="52"/>
          <w:szCs w:val="52"/>
        </w:rPr>
        <w:t>终端</w:t>
      </w:r>
      <w:r w:rsidRPr="00601598">
        <w:rPr>
          <w:rFonts w:ascii="黑体" w:eastAsia="黑体" w:hAnsi="黑体" w:hint="eastAsia"/>
          <w:b/>
          <w:sz w:val="52"/>
          <w:szCs w:val="52"/>
        </w:rPr>
        <w:t>安全</w:t>
      </w:r>
      <w:r w:rsidRPr="00601598">
        <w:rPr>
          <w:rFonts w:ascii="黑体" w:eastAsia="黑体" w:hAnsi="黑体"/>
          <w:b/>
          <w:sz w:val="52"/>
          <w:szCs w:val="52"/>
        </w:rPr>
        <w:t>管理系统及</w:t>
      </w:r>
      <w:r w:rsidR="00AD302D">
        <w:rPr>
          <w:rFonts w:ascii="黑体" w:eastAsia="黑体" w:hAnsi="黑体" w:hint="eastAsia"/>
          <w:b/>
          <w:sz w:val="52"/>
          <w:szCs w:val="52"/>
        </w:rPr>
        <w:t>网络准</w:t>
      </w:r>
      <w:r w:rsidRPr="00601598">
        <w:rPr>
          <w:rFonts w:ascii="黑体" w:eastAsia="黑体" w:hAnsi="黑体" w:hint="eastAsia"/>
          <w:b/>
          <w:sz w:val="52"/>
          <w:szCs w:val="52"/>
        </w:rPr>
        <w:t>入控制</w:t>
      </w:r>
      <w:r w:rsidRPr="00601598">
        <w:rPr>
          <w:rFonts w:ascii="黑体" w:eastAsia="黑体" w:hAnsi="黑体"/>
          <w:b/>
          <w:sz w:val="52"/>
          <w:szCs w:val="52"/>
        </w:rPr>
        <w:t>系统</w:t>
      </w:r>
      <w:r w:rsidR="00C53A9B">
        <w:rPr>
          <w:rFonts w:ascii="黑体" w:eastAsia="黑体" w:hAnsi="黑体" w:hint="eastAsia"/>
          <w:b/>
          <w:sz w:val="52"/>
          <w:szCs w:val="52"/>
        </w:rPr>
        <w:t>采购</w:t>
      </w:r>
      <w:r w:rsidRPr="00601598">
        <w:rPr>
          <w:rFonts w:ascii="黑体" w:eastAsia="黑体" w:hAnsi="黑体" w:hint="eastAsia"/>
          <w:b/>
          <w:sz w:val="52"/>
          <w:szCs w:val="52"/>
        </w:rPr>
        <w:t>项目</w:t>
      </w:r>
    </w:p>
    <w:p w:rsidR="003140B3" w:rsidRPr="00895FD4" w:rsidRDefault="003140B3" w:rsidP="003140B3">
      <w:pPr>
        <w:spacing w:line="360" w:lineRule="auto"/>
        <w:jc w:val="center"/>
        <w:rPr>
          <w:rFonts w:ascii="黑体" w:eastAsia="黑体" w:hAnsi="黑体"/>
          <w:b/>
          <w:sz w:val="52"/>
          <w:szCs w:val="52"/>
        </w:rPr>
      </w:pPr>
      <w:r w:rsidRPr="00895FD4">
        <w:rPr>
          <w:rFonts w:ascii="黑体" w:eastAsia="黑体" w:hAnsi="黑体" w:hint="eastAsia"/>
          <w:b/>
          <w:sz w:val="52"/>
          <w:szCs w:val="52"/>
        </w:rPr>
        <w:t>需求说明书</w:t>
      </w:r>
    </w:p>
    <w:p w:rsidR="00E671BD" w:rsidRDefault="00E671BD"/>
    <w:p w:rsidR="003140B3" w:rsidRDefault="003140B3"/>
    <w:p w:rsidR="003140B3" w:rsidRDefault="003140B3"/>
    <w:p w:rsidR="003140B3" w:rsidRDefault="003140B3"/>
    <w:p w:rsidR="003140B3" w:rsidRPr="00660BD3" w:rsidRDefault="003140B3"/>
    <w:p w:rsidR="003140B3" w:rsidRDefault="003140B3"/>
    <w:p w:rsidR="003140B3" w:rsidRDefault="003140B3"/>
    <w:p w:rsidR="003140B3" w:rsidRDefault="003140B3"/>
    <w:p w:rsidR="003140B3" w:rsidRDefault="003140B3"/>
    <w:p w:rsidR="003140B3" w:rsidRDefault="003140B3"/>
    <w:p w:rsidR="003140B3" w:rsidRDefault="00A37AFA" w:rsidP="003140B3">
      <w:pPr>
        <w:jc w:val="center"/>
        <w:rPr>
          <w:rFonts w:ascii="黑体" w:eastAsia="黑体" w:hAnsi="黑体"/>
          <w:sz w:val="44"/>
          <w:szCs w:val="44"/>
        </w:rPr>
      </w:pPr>
      <w:r>
        <w:rPr>
          <w:rFonts w:ascii="黑体" w:eastAsia="黑体" w:hAnsi="黑体" w:hint="eastAsia"/>
          <w:sz w:val="44"/>
          <w:szCs w:val="44"/>
        </w:rPr>
        <w:t>201</w:t>
      </w:r>
      <w:r w:rsidR="002B34B5">
        <w:rPr>
          <w:rFonts w:ascii="黑体" w:eastAsia="黑体" w:hAnsi="黑体"/>
          <w:sz w:val="44"/>
          <w:szCs w:val="44"/>
        </w:rPr>
        <w:t>9</w:t>
      </w:r>
      <w:r w:rsidR="003140B3" w:rsidRPr="003140B3">
        <w:rPr>
          <w:rFonts w:ascii="黑体" w:eastAsia="黑体" w:hAnsi="黑体" w:hint="eastAsia"/>
          <w:sz w:val="44"/>
          <w:szCs w:val="44"/>
        </w:rPr>
        <w:t>年</w:t>
      </w:r>
      <w:r w:rsidR="002B34B5">
        <w:rPr>
          <w:rFonts w:ascii="黑体" w:eastAsia="黑体" w:hAnsi="黑体"/>
          <w:sz w:val="44"/>
          <w:szCs w:val="44"/>
        </w:rPr>
        <w:t>4</w:t>
      </w:r>
      <w:r w:rsidR="003140B3" w:rsidRPr="003140B3">
        <w:rPr>
          <w:rFonts w:ascii="黑体" w:eastAsia="黑体" w:hAnsi="黑体"/>
          <w:sz w:val="44"/>
          <w:szCs w:val="44"/>
        </w:rPr>
        <w:t>月</w:t>
      </w:r>
    </w:p>
    <w:p w:rsidR="003140B3" w:rsidRDefault="003140B3" w:rsidP="003140B3">
      <w:pPr>
        <w:jc w:val="center"/>
        <w:rPr>
          <w:rFonts w:ascii="黑体" w:eastAsia="黑体" w:hAnsi="黑体"/>
          <w:sz w:val="44"/>
          <w:szCs w:val="44"/>
        </w:rPr>
      </w:pPr>
    </w:p>
    <w:p w:rsidR="003140B3" w:rsidRDefault="003140B3" w:rsidP="003140B3">
      <w:pPr>
        <w:jc w:val="center"/>
        <w:rPr>
          <w:rFonts w:ascii="黑体" w:eastAsia="黑体" w:hAnsi="黑体"/>
          <w:sz w:val="44"/>
          <w:szCs w:val="44"/>
        </w:rPr>
      </w:pPr>
    </w:p>
    <w:p w:rsidR="003140B3" w:rsidRDefault="003140B3" w:rsidP="003140B3">
      <w:pPr>
        <w:jc w:val="center"/>
        <w:rPr>
          <w:rFonts w:ascii="黑体" w:eastAsia="黑体" w:hAnsi="黑体"/>
          <w:sz w:val="44"/>
          <w:szCs w:val="44"/>
        </w:rPr>
      </w:pPr>
    </w:p>
    <w:p w:rsidR="003140B3" w:rsidRDefault="003140B3" w:rsidP="003140B3">
      <w:pPr>
        <w:jc w:val="center"/>
        <w:rPr>
          <w:rFonts w:ascii="黑体" w:eastAsia="黑体" w:hAnsi="黑体"/>
          <w:sz w:val="44"/>
          <w:szCs w:val="44"/>
        </w:rPr>
      </w:pPr>
    </w:p>
    <w:p w:rsidR="003442AF" w:rsidRPr="00766BFF" w:rsidRDefault="00766BFF" w:rsidP="00766BFF">
      <w:pPr>
        <w:rPr>
          <w:rFonts w:asciiTheme="minorEastAsia" w:eastAsiaTheme="minorEastAsia" w:hAnsiTheme="minorEastAsia"/>
          <w:b/>
          <w:sz w:val="30"/>
          <w:szCs w:val="30"/>
        </w:rPr>
      </w:pPr>
      <w:r>
        <w:rPr>
          <w:rFonts w:asciiTheme="minorEastAsia" w:eastAsiaTheme="minorEastAsia" w:hAnsiTheme="minorEastAsia" w:hint="eastAsia"/>
          <w:b/>
          <w:sz w:val="30"/>
          <w:szCs w:val="30"/>
        </w:rPr>
        <w:t>一、</w:t>
      </w:r>
      <w:r w:rsidR="003442AF" w:rsidRPr="00766BFF">
        <w:rPr>
          <w:rFonts w:asciiTheme="minorEastAsia" w:eastAsiaTheme="minorEastAsia" w:hAnsiTheme="minorEastAsia" w:hint="eastAsia"/>
          <w:b/>
          <w:sz w:val="30"/>
          <w:szCs w:val="30"/>
        </w:rPr>
        <w:t>项目背景</w:t>
      </w:r>
    </w:p>
    <w:p w:rsidR="00314F90" w:rsidRPr="00314F90" w:rsidRDefault="00A2440C" w:rsidP="00A37AFA">
      <w:pPr>
        <w:spacing w:line="360" w:lineRule="auto"/>
        <w:ind w:firstLineChars="200" w:firstLine="460"/>
        <w:rPr>
          <w:rFonts w:asciiTheme="minorEastAsia" w:eastAsiaTheme="minorEastAsia" w:hAnsiTheme="minorEastAsia"/>
          <w:spacing w:val="-5"/>
          <w:sz w:val="24"/>
        </w:rPr>
      </w:pPr>
      <w:r w:rsidRPr="00A2440C">
        <w:rPr>
          <w:rFonts w:asciiTheme="minorEastAsia" w:eastAsiaTheme="minorEastAsia" w:hAnsiTheme="minorEastAsia" w:hint="eastAsia"/>
          <w:spacing w:val="-5"/>
          <w:sz w:val="24"/>
        </w:rPr>
        <w:t>网络</w:t>
      </w:r>
      <w:r w:rsidRPr="00A2440C">
        <w:rPr>
          <w:rFonts w:asciiTheme="minorEastAsia" w:eastAsiaTheme="minorEastAsia" w:hAnsiTheme="minorEastAsia"/>
          <w:spacing w:val="-5"/>
          <w:sz w:val="24"/>
        </w:rPr>
        <w:t>安全法施行</w:t>
      </w:r>
      <w:r w:rsidRPr="00A2440C">
        <w:rPr>
          <w:rFonts w:asciiTheme="minorEastAsia" w:eastAsiaTheme="minorEastAsia" w:hAnsiTheme="minorEastAsia" w:hint="eastAsia"/>
          <w:spacing w:val="-5"/>
          <w:sz w:val="24"/>
        </w:rPr>
        <w:t>以</w:t>
      </w:r>
      <w:r w:rsidRPr="00A2440C">
        <w:rPr>
          <w:rFonts w:asciiTheme="minorEastAsia" w:eastAsiaTheme="minorEastAsia" w:hAnsiTheme="minorEastAsia"/>
          <w:spacing w:val="-5"/>
          <w:sz w:val="24"/>
        </w:rPr>
        <w:t>来</w:t>
      </w:r>
      <w:r w:rsidR="002C0EF3">
        <w:rPr>
          <w:rFonts w:asciiTheme="minorEastAsia" w:eastAsiaTheme="minorEastAsia" w:hAnsiTheme="minorEastAsia" w:hint="eastAsia"/>
          <w:spacing w:val="-5"/>
          <w:sz w:val="24"/>
        </w:rPr>
        <w:t>，</w:t>
      </w:r>
      <w:r w:rsidRPr="00A2440C">
        <w:rPr>
          <w:rFonts w:asciiTheme="minorEastAsia" w:eastAsiaTheme="minorEastAsia" w:hAnsiTheme="minorEastAsia" w:hint="eastAsia"/>
          <w:spacing w:val="-5"/>
          <w:sz w:val="24"/>
        </w:rPr>
        <w:t>上级监管部门</w:t>
      </w:r>
      <w:r w:rsidRPr="00A2440C">
        <w:rPr>
          <w:rFonts w:asciiTheme="minorEastAsia" w:eastAsiaTheme="minorEastAsia" w:hAnsiTheme="minorEastAsia"/>
          <w:spacing w:val="-5"/>
          <w:sz w:val="24"/>
        </w:rPr>
        <w:t>对</w:t>
      </w:r>
      <w:r w:rsidRPr="00A2440C">
        <w:rPr>
          <w:rFonts w:asciiTheme="minorEastAsia" w:eastAsiaTheme="minorEastAsia" w:hAnsiTheme="minorEastAsia" w:hint="eastAsia"/>
          <w:spacing w:val="-5"/>
          <w:sz w:val="24"/>
        </w:rPr>
        <w:t>信息</w:t>
      </w:r>
      <w:r w:rsidRPr="00A2440C">
        <w:rPr>
          <w:rFonts w:asciiTheme="minorEastAsia" w:eastAsiaTheme="minorEastAsia" w:hAnsiTheme="minorEastAsia"/>
          <w:spacing w:val="-5"/>
          <w:sz w:val="24"/>
        </w:rPr>
        <w:t>安全</w:t>
      </w:r>
      <w:r w:rsidRPr="00A2440C">
        <w:rPr>
          <w:rFonts w:asciiTheme="minorEastAsia" w:eastAsiaTheme="minorEastAsia" w:hAnsiTheme="minorEastAsia" w:hint="eastAsia"/>
          <w:spacing w:val="-5"/>
          <w:sz w:val="24"/>
        </w:rPr>
        <w:t>管理提出了更高的</w:t>
      </w:r>
      <w:r w:rsidRPr="00A2440C">
        <w:rPr>
          <w:rFonts w:asciiTheme="minorEastAsia" w:eastAsiaTheme="minorEastAsia" w:hAnsiTheme="minorEastAsia"/>
          <w:spacing w:val="-5"/>
          <w:sz w:val="24"/>
        </w:rPr>
        <w:t>要求，</w:t>
      </w:r>
      <w:r w:rsidR="002C0EF3">
        <w:rPr>
          <w:rFonts w:asciiTheme="minorEastAsia" w:eastAsiaTheme="minorEastAsia" w:hAnsiTheme="minorEastAsia" w:hint="eastAsia"/>
          <w:spacing w:val="-5"/>
          <w:sz w:val="24"/>
        </w:rPr>
        <w:t>我行计划采购终端安全管理系统及</w:t>
      </w:r>
      <w:r w:rsidR="00B53404">
        <w:rPr>
          <w:rFonts w:asciiTheme="minorEastAsia" w:eastAsiaTheme="minorEastAsia" w:hAnsiTheme="minorEastAsia" w:hint="eastAsia"/>
          <w:spacing w:val="-5"/>
          <w:sz w:val="24"/>
        </w:rPr>
        <w:t>网络准</w:t>
      </w:r>
      <w:r w:rsidRPr="00A2440C">
        <w:rPr>
          <w:rFonts w:asciiTheme="minorEastAsia" w:eastAsiaTheme="minorEastAsia" w:hAnsiTheme="minorEastAsia" w:hint="eastAsia"/>
          <w:spacing w:val="-5"/>
          <w:sz w:val="24"/>
        </w:rPr>
        <w:t>入</w:t>
      </w:r>
      <w:r w:rsidRPr="00A2440C">
        <w:rPr>
          <w:rFonts w:asciiTheme="minorEastAsia" w:eastAsiaTheme="minorEastAsia" w:hAnsiTheme="minorEastAsia"/>
          <w:spacing w:val="-5"/>
          <w:sz w:val="24"/>
        </w:rPr>
        <w:t>控制</w:t>
      </w:r>
      <w:r w:rsidRPr="00A2440C">
        <w:rPr>
          <w:rFonts w:asciiTheme="minorEastAsia" w:eastAsiaTheme="minorEastAsia" w:hAnsiTheme="minorEastAsia" w:hint="eastAsia"/>
          <w:spacing w:val="-5"/>
          <w:sz w:val="24"/>
        </w:rPr>
        <w:t>系统</w:t>
      </w:r>
      <w:r w:rsidR="002C0EF3">
        <w:rPr>
          <w:rFonts w:asciiTheme="minorEastAsia" w:eastAsiaTheme="minorEastAsia" w:hAnsiTheme="minorEastAsia" w:hint="eastAsia"/>
          <w:spacing w:val="-5"/>
          <w:sz w:val="24"/>
        </w:rPr>
        <w:t>，</w:t>
      </w:r>
      <w:r w:rsidRPr="00A2440C">
        <w:rPr>
          <w:rFonts w:asciiTheme="minorEastAsia" w:eastAsiaTheme="minorEastAsia" w:hAnsiTheme="minorEastAsia"/>
          <w:spacing w:val="-5"/>
          <w:sz w:val="24"/>
        </w:rPr>
        <w:t>进一步</w:t>
      </w:r>
      <w:r w:rsidRPr="00A2440C">
        <w:rPr>
          <w:rFonts w:asciiTheme="minorEastAsia" w:eastAsiaTheme="minorEastAsia" w:hAnsiTheme="minorEastAsia" w:hint="eastAsia"/>
          <w:spacing w:val="-5"/>
          <w:sz w:val="24"/>
        </w:rPr>
        <w:t>防范</w:t>
      </w:r>
      <w:r w:rsidRPr="00A2440C">
        <w:rPr>
          <w:rFonts w:asciiTheme="minorEastAsia" w:eastAsiaTheme="minorEastAsia" w:hAnsiTheme="minorEastAsia"/>
          <w:spacing w:val="-5"/>
          <w:sz w:val="24"/>
        </w:rPr>
        <w:t>和降低安全风险。</w:t>
      </w:r>
    </w:p>
    <w:p w:rsidR="00314F90" w:rsidRDefault="00766BFF" w:rsidP="00766BFF">
      <w:pPr>
        <w:rPr>
          <w:rFonts w:asciiTheme="minorEastAsia" w:eastAsiaTheme="minorEastAsia" w:hAnsiTheme="minorEastAsia"/>
          <w:b/>
          <w:sz w:val="30"/>
          <w:szCs w:val="30"/>
        </w:rPr>
      </w:pPr>
      <w:r>
        <w:rPr>
          <w:rFonts w:asciiTheme="minorEastAsia" w:eastAsiaTheme="minorEastAsia" w:hAnsiTheme="minorEastAsia" w:hint="eastAsia"/>
          <w:b/>
          <w:sz w:val="30"/>
          <w:szCs w:val="30"/>
        </w:rPr>
        <w:t>二、</w:t>
      </w:r>
      <w:r w:rsidR="00314F90">
        <w:rPr>
          <w:rFonts w:asciiTheme="minorEastAsia" w:eastAsiaTheme="minorEastAsia" w:hAnsiTheme="minorEastAsia" w:hint="eastAsia"/>
          <w:b/>
          <w:sz w:val="30"/>
          <w:szCs w:val="30"/>
        </w:rPr>
        <w:t>项目范围</w:t>
      </w:r>
    </w:p>
    <w:p w:rsidR="00314F90" w:rsidRPr="004152F4" w:rsidRDefault="00314F90" w:rsidP="004152F4">
      <w:pPr>
        <w:spacing w:line="360" w:lineRule="auto"/>
        <w:rPr>
          <w:rFonts w:asciiTheme="minorEastAsia" w:eastAsiaTheme="minorEastAsia" w:hAnsiTheme="minorEastAsia"/>
          <w:spacing w:val="-5"/>
          <w:sz w:val="24"/>
        </w:rPr>
      </w:pPr>
      <w:r>
        <w:rPr>
          <w:rFonts w:asciiTheme="minorEastAsia" w:eastAsiaTheme="minorEastAsia" w:hAnsiTheme="minorEastAsia" w:hint="eastAsia"/>
          <w:b/>
          <w:sz w:val="30"/>
          <w:szCs w:val="30"/>
        </w:rPr>
        <w:t xml:space="preserve">   </w:t>
      </w:r>
      <w:r w:rsidR="0064099D" w:rsidRPr="0064099D">
        <w:rPr>
          <w:rFonts w:asciiTheme="minorEastAsia" w:eastAsiaTheme="minorEastAsia" w:hAnsiTheme="minorEastAsia" w:hint="eastAsia"/>
          <w:spacing w:val="-5"/>
          <w:sz w:val="24"/>
        </w:rPr>
        <w:t>在</w:t>
      </w:r>
      <w:r w:rsidR="0064099D">
        <w:rPr>
          <w:rFonts w:asciiTheme="minorEastAsia" w:eastAsiaTheme="minorEastAsia" w:hAnsiTheme="minorEastAsia" w:hint="eastAsia"/>
          <w:spacing w:val="-5"/>
          <w:sz w:val="24"/>
        </w:rPr>
        <w:t>总行部室</w:t>
      </w:r>
      <w:r w:rsidR="0064099D">
        <w:rPr>
          <w:rFonts w:asciiTheme="minorEastAsia" w:eastAsiaTheme="minorEastAsia" w:hAnsiTheme="minorEastAsia"/>
          <w:spacing w:val="-5"/>
          <w:sz w:val="24"/>
        </w:rPr>
        <w:t>、支行及网点</w:t>
      </w:r>
      <w:r w:rsidR="009E0FEF">
        <w:rPr>
          <w:rFonts w:asciiTheme="minorEastAsia" w:eastAsiaTheme="minorEastAsia" w:hAnsiTheme="minorEastAsia" w:hint="eastAsia"/>
          <w:spacing w:val="-5"/>
          <w:sz w:val="24"/>
        </w:rPr>
        <w:t>办公</w:t>
      </w:r>
      <w:r w:rsidR="009E0FEF">
        <w:rPr>
          <w:rFonts w:asciiTheme="minorEastAsia" w:eastAsiaTheme="minorEastAsia" w:hAnsiTheme="minorEastAsia"/>
          <w:spacing w:val="-5"/>
          <w:sz w:val="24"/>
        </w:rPr>
        <w:t>区域部署终端安全管理系统</w:t>
      </w:r>
      <w:r w:rsidR="00195893" w:rsidRPr="004152F4">
        <w:rPr>
          <w:rFonts w:asciiTheme="minorEastAsia" w:eastAsiaTheme="minorEastAsia" w:hAnsiTheme="minorEastAsia" w:hint="eastAsia"/>
          <w:spacing w:val="-5"/>
          <w:sz w:val="24"/>
        </w:rPr>
        <w:t xml:space="preserve"> </w:t>
      </w:r>
      <w:r w:rsidR="0064099D">
        <w:rPr>
          <w:rFonts w:asciiTheme="minorEastAsia" w:eastAsiaTheme="minorEastAsia" w:hAnsiTheme="minorEastAsia" w:hint="eastAsia"/>
          <w:spacing w:val="-5"/>
          <w:sz w:val="24"/>
        </w:rPr>
        <w:t>，开发测试</w:t>
      </w:r>
      <w:r w:rsidR="00B53404">
        <w:rPr>
          <w:rFonts w:asciiTheme="minorEastAsia" w:eastAsiaTheme="minorEastAsia" w:hAnsiTheme="minorEastAsia"/>
          <w:spacing w:val="-5"/>
          <w:sz w:val="24"/>
        </w:rPr>
        <w:t>区域部署网络</w:t>
      </w:r>
      <w:r w:rsidR="00B53404">
        <w:rPr>
          <w:rFonts w:asciiTheme="minorEastAsia" w:eastAsiaTheme="minorEastAsia" w:hAnsiTheme="minorEastAsia" w:hint="eastAsia"/>
          <w:spacing w:val="-5"/>
          <w:sz w:val="24"/>
        </w:rPr>
        <w:t>准</w:t>
      </w:r>
      <w:r w:rsidR="0064099D">
        <w:rPr>
          <w:rFonts w:asciiTheme="minorEastAsia" w:eastAsiaTheme="minorEastAsia" w:hAnsiTheme="minorEastAsia"/>
          <w:spacing w:val="-5"/>
          <w:sz w:val="24"/>
        </w:rPr>
        <w:t>入控制系统</w:t>
      </w:r>
      <w:r w:rsidR="0064099D">
        <w:rPr>
          <w:rFonts w:asciiTheme="minorEastAsia" w:eastAsiaTheme="minorEastAsia" w:hAnsiTheme="minorEastAsia" w:hint="eastAsia"/>
          <w:spacing w:val="-5"/>
          <w:sz w:val="24"/>
        </w:rPr>
        <w:t>。</w:t>
      </w:r>
    </w:p>
    <w:p w:rsidR="00314F90" w:rsidRPr="00766BFF" w:rsidRDefault="00314F90" w:rsidP="00766BFF">
      <w:pPr>
        <w:rPr>
          <w:rFonts w:asciiTheme="minorEastAsia" w:eastAsiaTheme="minorEastAsia" w:hAnsiTheme="minorEastAsia" w:hint="eastAsia"/>
          <w:b/>
          <w:sz w:val="30"/>
          <w:szCs w:val="30"/>
        </w:rPr>
      </w:pPr>
      <w:r>
        <w:rPr>
          <w:rFonts w:asciiTheme="minorEastAsia" w:eastAsiaTheme="minorEastAsia" w:hAnsiTheme="minorEastAsia" w:hint="eastAsia"/>
          <w:b/>
          <w:sz w:val="30"/>
          <w:szCs w:val="30"/>
        </w:rPr>
        <w:t>三</w:t>
      </w:r>
      <w:r>
        <w:rPr>
          <w:rFonts w:asciiTheme="minorEastAsia" w:eastAsiaTheme="minorEastAsia" w:hAnsiTheme="minorEastAsia"/>
          <w:b/>
          <w:sz w:val="30"/>
          <w:szCs w:val="30"/>
        </w:rPr>
        <w:t>、商务要求</w:t>
      </w:r>
      <w:r w:rsidR="00E05DA3">
        <w:rPr>
          <w:rFonts w:asciiTheme="minorEastAsia" w:eastAsiaTheme="minorEastAsia" w:hAnsiTheme="minorEastAsia" w:hint="eastAsia"/>
          <w:b/>
          <w:sz w:val="30"/>
          <w:szCs w:val="30"/>
        </w:rPr>
        <w:t>（</w:t>
      </w:r>
      <w:r w:rsidR="00E05DA3" w:rsidRPr="00E05DA3">
        <w:rPr>
          <w:rFonts w:asciiTheme="minorEastAsia" w:eastAsiaTheme="minorEastAsia" w:hAnsiTheme="minorEastAsia" w:hint="eastAsia"/>
          <w:spacing w:val="-5"/>
          <w:sz w:val="24"/>
        </w:rPr>
        <w:t>以下1-</w:t>
      </w:r>
      <w:r w:rsidR="00E05DA3" w:rsidRPr="00E05DA3">
        <w:rPr>
          <w:rFonts w:asciiTheme="minorEastAsia" w:eastAsiaTheme="minorEastAsia" w:hAnsiTheme="minorEastAsia"/>
          <w:spacing w:val="-5"/>
          <w:sz w:val="24"/>
        </w:rPr>
        <w:t>5</w:t>
      </w:r>
      <w:r w:rsidR="00E05DA3" w:rsidRPr="00E05DA3">
        <w:rPr>
          <w:rFonts w:asciiTheme="minorEastAsia" w:eastAsiaTheme="minorEastAsia" w:hAnsiTheme="minorEastAsia" w:hint="eastAsia"/>
          <w:spacing w:val="-5"/>
          <w:sz w:val="24"/>
        </w:rPr>
        <w:t>条内容为入围实质性要求，需提供复印件并加盖公章，</w:t>
      </w:r>
      <w:r w:rsidR="00E05DA3" w:rsidRPr="00E05DA3">
        <w:rPr>
          <w:rFonts w:asciiTheme="minorEastAsia" w:eastAsiaTheme="minorEastAsia" w:hAnsiTheme="minorEastAsia"/>
          <w:spacing w:val="-5"/>
          <w:sz w:val="24"/>
        </w:rPr>
        <w:t>8</w:t>
      </w:r>
      <w:r w:rsidR="00E05DA3" w:rsidRPr="00E05DA3">
        <w:rPr>
          <w:rFonts w:asciiTheme="minorEastAsia" w:eastAsiaTheme="minorEastAsia" w:hAnsiTheme="minorEastAsia" w:hint="eastAsia"/>
          <w:spacing w:val="-5"/>
          <w:sz w:val="24"/>
        </w:rPr>
        <w:t>-</w:t>
      </w:r>
      <w:r w:rsidR="00E05DA3" w:rsidRPr="00E05DA3">
        <w:rPr>
          <w:rFonts w:asciiTheme="minorEastAsia" w:eastAsiaTheme="minorEastAsia" w:hAnsiTheme="minorEastAsia"/>
          <w:spacing w:val="-5"/>
          <w:sz w:val="24"/>
        </w:rPr>
        <w:t>12</w:t>
      </w:r>
      <w:r w:rsidR="00E05DA3" w:rsidRPr="00E05DA3">
        <w:rPr>
          <w:rFonts w:asciiTheme="minorEastAsia" w:eastAsiaTheme="minorEastAsia" w:hAnsiTheme="minorEastAsia" w:hint="eastAsia"/>
          <w:spacing w:val="-5"/>
          <w:sz w:val="24"/>
        </w:rPr>
        <w:t>条须全部满足</w:t>
      </w:r>
      <w:r w:rsidR="00E05DA3">
        <w:rPr>
          <w:rFonts w:asciiTheme="minorEastAsia" w:eastAsiaTheme="minorEastAsia" w:hAnsiTheme="minorEastAsia"/>
          <w:b/>
          <w:sz w:val="30"/>
          <w:szCs w:val="30"/>
        </w:rPr>
        <w:t>）</w:t>
      </w:r>
      <w:bookmarkStart w:id="0" w:name="_GoBack"/>
      <w:bookmarkEnd w:id="0"/>
    </w:p>
    <w:tbl>
      <w:tblPr>
        <w:tblW w:w="12340" w:type="dxa"/>
        <w:jc w:val="center"/>
        <w:tblLook w:val="04A0" w:firstRow="1" w:lastRow="0" w:firstColumn="1" w:lastColumn="0" w:noHBand="0" w:noVBand="1"/>
      </w:tblPr>
      <w:tblGrid>
        <w:gridCol w:w="892"/>
        <w:gridCol w:w="7513"/>
        <w:gridCol w:w="3935"/>
      </w:tblGrid>
      <w:tr w:rsidR="00F93D6F" w:rsidTr="00C10B1F">
        <w:trPr>
          <w:trHeight w:val="585"/>
          <w:jc w:val="center"/>
        </w:trPr>
        <w:tc>
          <w:tcPr>
            <w:tcW w:w="892" w:type="dxa"/>
            <w:tcBorders>
              <w:top w:val="single" w:sz="8" w:space="0" w:color="auto"/>
              <w:left w:val="single" w:sz="8" w:space="0" w:color="auto"/>
              <w:bottom w:val="single" w:sz="8" w:space="0" w:color="auto"/>
              <w:right w:val="single" w:sz="8" w:space="0" w:color="auto"/>
            </w:tcBorders>
            <w:vAlign w:val="center"/>
            <w:hideMark/>
          </w:tcPr>
          <w:p w:rsidR="00F93D6F" w:rsidRDefault="00F93D6F">
            <w:pPr>
              <w:widowControl/>
              <w:jc w:val="center"/>
              <w:rPr>
                <w:rFonts w:ascii="宋体" w:hAnsi="宋体" w:cs="宋体"/>
                <w:color w:val="000000"/>
                <w:kern w:val="0"/>
                <w:sz w:val="24"/>
              </w:rPr>
            </w:pPr>
            <w:r>
              <w:rPr>
                <w:rFonts w:ascii="宋体" w:hAnsi="宋体" w:cs="宋体" w:hint="eastAsia"/>
                <w:color w:val="000000"/>
                <w:kern w:val="0"/>
                <w:sz w:val="24"/>
              </w:rPr>
              <w:t>序号</w:t>
            </w:r>
          </w:p>
        </w:tc>
        <w:tc>
          <w:tcPr>
            <w:tcW w:w="7513" w:type="dxa"/>
            <w:tcBorders>
              <w:top w:val="single" w:sz="8" w:space="0" w:color="auto"/>
              <w:left w:val="nil"/>
              <w:bottom w:val="single" w:sz="8" w:space="0" w:color="auto"/>
              <w:right w:val="single" w:sz="8" w:space="0" w:color="auto"/>
            </w:tcBorders>
            <w:vAlign w:val="center"/>
            <w:hideMark/>
          </w:tcPr>
          <w:p w:rsidR="00F93D6F" w:rsidRDefault="00F93D6F">
            <w:pPr>
              <w:widowControl/>
              <w:jc w:val="center"/>
              <w:rPr>
                <w:rFonts w:ascii="宋体" w:hAnsi="宋体" w:cs="宋体"/>
                <w:color w:val="000000"/>
                <w:kern w:val="0"/>
                <w:sz w:val="24"/>
              </w:rPr>
            </w:pPr>
            <w:r>
              <w:rPr>
                <w:rFonts w:ascii="宋体" w:hAnsi="宋体" w:cs="宋体" w:hint="eastAsia"/>
                <w:color w:val="000000"/>
                <w:kern w:val="0"/>
                <w:sz w:val="24"/>
              </w:rPr>
              <w:t>需求条款</w:t>
            </w:r>
          </w:p>
        </w:tc>
        <w:tc>
          <w:tcPr>
            <w:tcW w:w="3935" w:type="dxa"/>
            <w:tcBorders>
              <w:top w:val="single" w:sz="8" w:space="0" w:color="auto"/>
              <w:left w:val="nil"/>
              <w:bottom w:val="single" w:sz="8" w:space="0" w:color="auto"/>
              <w:right w:val="single" w:sz="8" w:space="0" w:color="auto"/>
            </w:tcBorders>
            <w:vAlign w:val="center"/>
            <w:hideMark/>
          </w:tcPr>
          <w:p w:rsidR="00F93D6F" w:rsidRDefault="00F93D6F">
            <w:pPr>
              <w:widowControl/>
              <w:jc w:val="center"/>
              <w:rPr>
                <w:rFonts w:ascii="宋体" w:hAnsi="宋体" w:cs="宋体"/>
                <w:color w:val="000000"/>
                <w:kern w:val="0"/>
                <w:sz w:val="24"/>
              </w:rPr>
            </w:pPr>
            <w:r>
              <w:rPr>
                <w:rFonts w:ascii="宋体" w:hAnsi="宋体" w:cs="宋体" w:hint="eastAsia"/>
                <w:color w:val="000000"/>
                <w:kern w:val="0"/>
                <w:sz w:val="24"/>
              </w:rPr>
              <w:t>备注</w:t>
            </w:r>
          </w:p>
        </w:tc>
      </w:tr>
      <w:tr w:rsidR="00C839CD" w:rsidTr="00C10B1F">
        <w:trPr>
          <w:trHeight w:val="300"/>
          <w:jc w:val="center"/>
        </w:trPr>
        <w:tc>
          <w:tcPr>
            <w:tcW w:w="892" w:type="dxa"/>
            <w:tcBorders>
              <w:top w:val="nil"/>
              <w:left w:val="single" w:sz="8" w:space="0" w:color="auto"/>
              <w:bottom w:val="single" w:sz="8" w:space="0" w:color="auto"/>
              <w:right w:val="single" w:sz="8" w:space="0" w:color="auto"/>
            </w:tcBorders>
            <w:vAlign w:val="center"/>
            <w:hideMark/>
          </w:tcPr>
          <w:p w:rsidR="00C839CD" w:rsidRDefault="00C839CD" w:rsidP="00C839CD">
            <w:pPr>
              <w:widowControl/>
              <w:jc w:val="center"/>
              <w:rPr>
                <w:rFonts w:ascii="宋体" w:hAnsi="宋体" w:cs="宋体"/>
                <w:color w:val="000000"/>
                <w:kern w:val="0"/>
                <w:sz w:val="24"/>
              </w:rPr>
            </w:pPr>
            <w:r>
              <w:rPr>
                <w:rFonts w:ascii="宋体" w:hAnsi="宋体" w:cs="宋体" w:hint="eastAsia"/>
                <w:color w:val="000000"/>
                <w:kern w:val="0"/>
                <w:sz w:val="24"/>
              </w:rPr>
              <w:t>1</w:t>
            </w:r>
          </w:p>
        </w:tc>
        <w:tc>
          <w:tcPr>
            <w:tcW w:w="7513" w:type="dxa"/>
            <w:tcBorders>
              <w:top w:val="nil"/>
              <w:left w:val="nil"/>
              <w:bottom w:val="single" w:sz="8" w:space="0" w:color="auto"/>
              <w:right w:val="single" w:sz="8" w:space="0" w:color="auto"/>
            </w:tcBorders>
            <w:vAlign w:val="center"/>
            <w:hideMark/>
          </w:tcPr>
          <w:p w:rsidR="00C839CD" w:rsidRPr="00B711E7" w:rsidRDefault="00590913" w:rsidP="00590913">
            <w:pPr>
              <w:widowControl/>
              <w:jc w:val="left"/>
              <w:rPr>
                <w:rFonts w:asciiTheme="minorEastAsia" w:eastAsiaTheme="minorEastAsia" w:hAnsiTheme="minorEastAsia"/>
                <w:sz w:val="24"/>
              </w:rPr>
            </w:pPr>
            <w:r>
              <w:rPr>
                <w:rFonts w:asciiTheme="minorEastAsia" w:eastAsiaTheme="minorEastAsia" w:hAnsiTheme="minorEastAsia" w:hint="eastAsia"/>
                <w:sz w:val="24"/>
              </w:rPr>
              <w:t>供应商</w:t>
            </w:r>
            <w:r>
              <w:rPr>
                <w:rFonts w:asciiTheme="minorEastAsia" w:eastAsiaTheme="minorEastAsia" w:hAnsiTheme="minorEastAsia"/>
                <w:sz w:val="24"/>
              </w:rPr>
              <w:t>须提供有效期内注册资金</w:t>
            </w:r>
            <w:r>
              <w:rPr>
                <w:rFonts w:asciiTheme="minorEastAsia" w:eastAsiaTheme="minorEastAsia" w:hAnsiTheme="minorEastAsia" w:hint="eastAsia"/>
                <w:sz w:val="24"/>
              </w:rPr>
              <w:t>1000万元</w:t>
            </w:r>
            <w:r>
              <w:rPr>
                <w:rFonts w:asciiTheme="minorEastAsia" w:eastAsiaTheme="minorEastAsia" w:hAnsiTheme="minorEastAsia"/>
                <w:sz w:val="24"/>
              </w:rPr>
              <w:t>（含）以上的营业执照</w:t>
            </w:r>
            <w:r>
              <w:rPr>
                <w:rFonts w:asciiTheme="minorEastAsia" w:eastAsiaTheme="minorEastAsia" w:hAnsiTheme="minorEastAsia" w:hint="eastAsia"/>
                <w:sz w:val="24"/>
              </w:rPr>
              <w:t>、</w:t>
            </w:r>
            <w:r>
              <w:rPr>
                <w:rFonts w:asciiTheme="minorEastAsia" w:eastAsiaTheme="minorEastAsia" w:hAnsiTheme="minorEastAsia"/>
                <w:sz w:val="24"/>
              </w:rPr>
              <w:t>税务登记证、组织机构代码证</w:t>
            </w:r>
            <w:r w:rsidR="00C839CD" w:rsidRPr="00B711E7">
              <w:rPr>
                <w:rFonts w:asciiTheme="minorEastAsia" w:eastAsiaTheme="minorEastAsia" w:hAnsiTheme="minorEastAsia" w:hint="eastAsia"/>
                <w:sz w:val="24"/>
              </w:rPr>
              <w:t>副本复印件</w:t>
            </w:r>
            <w:r>
              <w:rPr>
                <w:rFonts w:asciiTheme="minorEastAsia" w:eastAsiaTheme="minorEastAsia" w:hAnsiTheme="minorEastAsia" w:hint="eastAsia"/>
                <w:sz w:val="24"/>
              </w:rPr>
              <w:t>并</w:t>
            </w:r>
            <w:r w:rsidR="00C839CD" w:rsidRPr="00B711E7">
              <w:rPr>
                <w:rFonts w:asciiTheme="minorEastAsia" w:eastAsiaTheme="minorEastAsia" w:hAnsiTheme="minorEastAsia" w:hint="eastAsia"/>
                <w:sz w:val="24"/>
              </w:rPr>
              <w:t>加盖公章。</w:t>
            </w:r>
          </w:p>
        </w:tc>
        <w:tc>
          <w:tcPr>
            <w:tcW w:w="3935" w:type="dxa"/>
            <w:tcBorders>
              <w:top w:val="nil"/>
              <w:left w:val="nil"/>
              <w:bottom w:val="single" w:sz="8" w:space="0" w:color="auto"/>
              <w:right w:val="single" w:sz="8" w:space="0" w:color="auto"/>
            </w:tcBorders>
            <w:vAlign w:val="center"/>
            <w:hideMark/>
          </w:tcPr>
          <w:p w:rsidR="00C839CD" w:rsidRPr="00B711E7" w:rsidRDefault="00C839CD" w:rsidP="00530CE3">
            <w:pPr>
              <w:widowControl/>
              <w:jc w:val="left"/>
              <w:rPr>
                <w:rFonts w:asciiTheme="minorEastAsia" w:eastAsiaTheme="minorEastAsia" w:hAnsiTheme="minorEastAsia"/>
                <w:sz w:val="24"/>
              </w:rPr>
            </w:pPr>
            <w:r w:rsidRPr="00B711E7">
              <w:rPr>
                <w:rFonts w:asciiTheme="minorEastAsia" w:eastAsiaTheme="minorEastAsia" w:hAnsiTheme="minorEastAsia" w:hint="eastAsia"/>
                <w:sz w:val="24"/>
              </w:rPr>
              <w:t>确保投标方的合法性。</w:t>
            </w:r>
          </w:p>
        </w:tc>
      </w:tr>
      <w:tr w:rsidR="007259C0" w:rsidRPr="00E974DA" w:rsidTr="00C10B1F">
        <w:trPr>
          <w:trHeight w:val="300"/>
          <w:jc w:val="center"/>
        </w:trPr>
        <w:tc>
          <w:tcPr>
            <w:tcW w:w="892" w:type="dxa"/>
            <w:tcBorders>
              <w:top w:val="nil"/>
              <w:left w:val="single" w:sz="8" w:space="0" w:color="auto"/>
              <w:bottom w:val="single" w:sz="8" w:space="0" w:color="auto"/>
              <w:right w:val="single" w:sz="8" w:space="0" w:color="auto"/>
            </w:tcBorders>
            <w:vAlign w:val="center"/>
          </w:tcPr>
          <w:p w:rsidR="007259C0" w:rsidRDefault="000C2193" w:rsidP="00C839CD">
            <w:pPr>
              <w:widowControl/>
              <w:jc w:val="center"/>
              <w:rPr>
                <w:rFonts w:ascii="宋体" w:hAnsi="宋体" w:cs="宋体"/>
                <w:color w:val="000000"/>
                <w:kern w:val="0"/>
                <w:sz w:val="24"/>
              </w:rPr>
            </w:pPr>
            <w:r>
              <w:rPr>
                <w:rFonts w:ascii="宋体" w:hAnsi="宋体" w:cs="宋体" w:hint="eastAsia"/>
                <w:color w:val="000000"/>
                <w:kern w:val="0"/>
                <w:sz w:val="24"/>
              </w:rPr>
              <w:t>2</w:t>
            </w:r>
          </w:p>
        </w:tc>
        <w:tc>
          <w:tcPr>
            <w:tcW w:w="7513" w:type="dxa"/>
            <w:tcBorders>
              <w:top w:val="nil"/>
              <w:left w:val="nil"/>
              <w:bottom w:val="single" w:sz="8" w:space="0" w:color="auto"/>
              <w:right w:val="single" w:sz="8" w:space="0" w:color="auto"/>
            </w:tcBorders>
            <w:vAlign w:val="center"/>
          </w:tcPr>
          <w:p w:rsidR="007259C0" w:rsidRPr="00B711E7" w:rsidRDefault="007259C0" w:rsidP="00B05DD3">
            <w:pPr>
              <w:widowControl/>
              <w:jc w:val="left"/>
              <w:rPr>
                <w:rFonts w:asciiTheme="minorEastAsia" w:eastAsiaTheme="minorEastAsia" w:hAnsiTheme="minorEastAsia"/>
                <w:sz w:val="24"/>
              </w:rPr>
            </w:pPr>
            <w:r>
              <w:rPr>
                <w:rFonts w:asciiTheme="minorEastAsia" w:eastAsiaTheme="minorEastAsia" w:hAnsiTheme="minorEastAsia" w:hint="eastAsia"/>
                <w:sz w:val="24"/>
              </w:rPr>
              <w:t>所投品牌厂商</w:t>
            </w:r>
            <w:r w:rsidR="00E974DA">
              <w:rPr>
                <w:rFonts w:asciiTheme="minorEastAsia" w:eastAsiaTheme="minorEastAsia" w:hAnsiTheme="minorEastAsia" w:hint="eastAsia"/>
                <w:sz w:val="24"/>
              </w:rPr>
              <w:t>须</w:t>
            </w:r>
            <w:r w:rsidR="000234E9">
              <w:rPr>
                <w:rFonts w:asciiTheme="minorEastAsia" w:eastAsiaTheme="minorEastAsia" w:hAnsiTheme="minorEastAsia" w:hint="eastAsia"/>
                <w:sz w:val="24"/>
              </w:rPr>
              <w:t>同时</w:t>
            </w:r>
            <w:r>
              <w:rPr>
                <w:rFonts w:asciiTheme="minorEastAsia" w:eastAsiaTheme="minorEastAsia" w:hAnsiTheme="minorEastAsia" w:hint="eastAsia"/>
                <w:sz w:val="24"/>
              </w:rPr>
              <w:t>具有</w:t>
            </w:r>
            <w:r w:rsidR="008B1ACD">
              <w:rPr>
                <w:rFonts w:asciiTheme="minorEastAsia" w:eastAsiaTheme="minorEastAsia" w:hAnsiTheme="minorEastAsia" w:hint="eastAsia"/>
                <w:sz w:val="24"/>
              </w:rPr>
              <w:t>中国</w:t>
            </w:r>
            <w:r w:rsidR="00706192">
              <w:rPr>
                <w:rFonts w:asciiTheme="minorEastAsia" w:eastAsiaTheme="minorEastAsia" w:hAnsiTheme="minorEastAsia" w:hint="eastAsia"/>
                <w:sz w:val="24"/>
              </w:rPr>
              <w:t>信息安全测评</w:t>
            </w:r>
            <w:r w:rsidRPr="007259C0">
              <w:rPr>
                <w:rFonts w:asciiTheme="minorEastAsia" w:eastAsiaTheme="minorEastAsia" w:hAnsiTheme="minorEastAsia" w:hint="eastAsia"/>
                <w:sz w:val="24"/>
              </w:rPr>
              <w:t>中心</w:t>
            </w:r>
            <w:r>
              <w:rPr>
                <w:rFonts w:asciiTheme="minorEastAsia" w:eastAsiaTheme="minorEastAsia" w:hAnsiTheme="minorEastAsia" w:hint="eastAsia"/>
                <w:sz w:val="24"/>
              </w:rPr>
              <w:t>认证</w:t>
            </w:r>
            <w:r>
              <w:rPr>
                <w:rFonts w:asciiTheme="minorEastAsia" w:eastAsiaTheme="minorEastAsia" w:hAnsiTheme="minorEastAsia"/>
                <w:sz w:val="24"/>
              </w:rPr>
              <w:t>的</w:t>
            </w:r>
            <w:r>
              <w:rPr>
                <w:rFonts w:asciiTheme="minorEastAsia" w:eastAsiaTheme="minorEastAsia" w:hAnsiTheme="minorEastAsia" w:hint="eastAsia"/>
                <w:sz w:val="24"/>
              </w:rPr>
              <w:t>信息</w:t>
            </w:r>
            <w:r>
              <w:rPr>
                <w:rFonts w:asciiTheme="minorEastAsia" w:eastAsiaTheme="minorEastAsia" w:hAnsiTheme="minorEastAsia"/>
                <w:sz w:val="24"/>
              </w:rPr>
              <w:t>安全</w:t>
            </w:r>
            <w:r>
              <w:rPr>
                <w:rFonts w:asciiTheme="minorEastAsia" w:eastAsiaTheme="minorEastAsia" w:hAnsiTheme="minorEastAsia" w:hint="eastAsia"/>
                <w:sz w:val="24"/>
              </w:rPr>
              <w:t>服务</w:t>
            </w:r>
            <w:r w:rsidR="00843550">
              <w:rPr>
                <w:rFonts w:asciiTheme="minorEastAsia" w:eastAsiaTheme="minorEastAsia" w:hAnsiTheme="minorEastAsia" w:hint="eastAsia"/>
                <w:sz w:val="24"/>
              </w:rPr>
              <w:t>安全开发</w:t>
            </w:r>
            <w:r w:rsidR="00843550">
              <w:rPr>
                <w:rFonts w:asciiTheme="minorEastAsia" w:eastAsiaTheme="minorEastAsia" w:hAnsiTheme="minorEastAsia"/>
                <w:sz w:val="24"/>
              </w:rPr>
              <w:t>类</w:t>
            </w:r>
            <w:r>
              <w:rPr>
                <w:rFonts w:asciiTheme="minorEastAsia" w:eastAsiaTheme="minorEastAsia" w:hAnsiTheme="minorEastAsia" w:hint="eastAsia"/>
                <w:sz w:val="24"/>
              </w:rPr>
              <w:t>一级</w:t>
            </w:r>
            <w:r w:rsidR="00B05DD3">
              <w:rPr>
                <w:rFonts w:asciiTheme="minorEastAsia" w:eastAsiaTheme="minorEastAsia" w:hAnsiTheme="minorEastAsia" w:hint="eastAsia"/>
                <w:sz w:val="24"/>
              </w:rPr>
              <w:t>（</w:t>
            </w:r>
            <w:r w:rsidR="00B05DD3">
              <w:rPr>
                <w:rFonts w:asciiTheme="minorEastAsia" w:eastAsiaTheme="minorEastAsia" w:hAnsiTheme="minorEastAsia"/>
                <w:sz w:val="24"/>
              </w:rPr>
              <w:t>含）</w:t>
            </w:r>
            <w:r w:rsidR="000234E9">
              <w:rPr>
                <w:rFonts w:asciiTheme="minorEastAsia" w:eastAsiaTheme="minorEastAsia" w:hAnsiTheme="minorEastAsia"/>
                <w:sz w:val="24"/>
              </w:rPr>
              <w:t>以上</w:t>
            </w:r>
            <w:r>
              <w:rPr>
                <w:rFonts w:asciiTheme="minorEastAsia" w:eastAsiaTheme="minorEastAsia" w:hAnsiTheme="minorEastAsia"/>
                <w:sz w:val="24"/>
              </w:rPr>
              <w:t>资质</w:t>
            </w:r>
            <w:r w:rsidR="000234E9">
              <w:rPr>
                <w:rFonts w:asciiTheme="minorEastAsia" w:eastAsiaTheme="minorEastAsia" w:hAnsiTheme="minorEastAsia" w:hint="eastAsia"/>
                <w:sz w:val="24"/>
              </w:rPr>
              <w:t>；安全工程</w:t>
            </w:r>
            <w:r w:rsidR="000234E9">
              <w:rPr>
                <w:rFonts w:asciiTheme="minorEastAsia" w:eastAsiaTheme="minorEastAsia" w:hAnsiTheme="minorEastAsia"/>
                <w:sz w:val="24"/>
              </w:rPr>
              <w:t>类二级</w:t>
            </w:r>
            <w:r w:rsidR="00B05DD3">
              <w:rPr>
                <w:rFonts w:asciiTheme="minorEastAsia" w:eastAsiaTheme="minorEastAsia" w:hAnsiTheme="minorEastAsia" w:hint="eastAsia"/>
                <w:sz w:val="24"/>
              </w:rPr>
              <w:t>（</w:t>
            </w:r>
            <w:r w:rsidR="00B05DD3">
              <w:rPr>
                <w:rFonts w:asciiTheme="minorEastAsia" w:eastAsiaTheme="minorEastAsia" w:hAnsiTheme="minorEastAsia"/>
                <w:sz w:val="24"/>
              </w:rPr>
              <w:t>含）</w:t>
            </w:r>
            <w:r w:rsidR="000234E9">
              <w:rPr>
                <w:rFonts w:asciiTheme="minorEastAsia" w:eastAsiaTheme="minorEastAsia" w:hAnsiTheme="minorEastAsia"/>
                <w:sz w:val="24"/>
              </w:rPr>
              <w:t>以上资质</w:t>
            </w:r>
            <w:r w:rsidR="000C2193">
              <w:rPr>
                <w:rFonts w:asciiTheme="minorEastAsia" w:eastAsiaTheme="minorEastAsia" w:hAnsiTheme="minorEastAsia" w:hint="eastAsia"/>
                <w:sz w:val="24"/>
              </w:rPr>
              <w:t>，</w:t>
            </w:r>
            <w:r w:rsidR="000C2193">
              <w:rPr>
                <w:rFonts w:asciiTheme="minorEastAsia" w:eastAsiaTheme="minorEastAsia" w:hAnsiTheme="minorEastAsia"/>
                <w:sz w:val="24"/>
              </w:rPr>
              <w:t>提供证书</w:t>
            </w:r>
            <w:r w:rsidR="000C2193">
              <w:rPr>
                <w:rFonts w:asciiTheme="minorEastAsia" w:eastAsiaTheme="minorEastAsia" w:hAnsiTheme="minorEastAsia" w:hint="eastAsia"/>
                <w:sz w:val="24"/>
              </w:rPr>
              <w:t>复印件</w:t>
            </w:r>
            <w:r w:rsidR="000C2193">
              <w:rPr>
                <w:rFonts w:asciiTheme="minorEastAsia" w:eastAsiaTheme="minorEastAsia" w:hAnsiTheme="minorEastAsia"/>
                <w:sz w:val="24"/>
              </w:rPr>
              <w:t>并</w:t>
            </w:r>
            <w:r w:rsidR="000C2193">
              <w:rPr>
                <w:rFonts w:asciiTheme="minorEastAsia" w:eastAsiaTheme="minorEastAsia" w:hAnsiTheme="minorEastAsia" w:hint="eastAsia"/>
                <w:sz w:val="24"/>
              </w:rPr>
              <w:t>加</w:t>
            </w:r>
            <w:r w:rsidR="000C2193">
              <w:rPr>
                <w:rFonts w:asciiTheme="minorEastAsia" w:eastAsiaTheme="minorEastAsia" w:hAnsiTheme="minorEastAsia"/>
                <w:sz w:val="24"/>
              </w:rPr>
              <w:t>盖公章</w:t>
            </w:r>
            <w:r w:rsidR="000C2193">
              <w:rPr>
                <w:rFonts w:asciiTheme="minorEastAsia" w:eastAsiaTheme="minorEastAsia" w:hAnsiTheme="minorEastAsia" w:hint="eastAsia"/>
                <w:sz w:val="24"/>
              </w:rPr>
              <w:t>。</w:t>
            </w:r>
          </w:p>
        </w:tc>
        <w:tc>
          <w:tcPr>
            <w:tcW w:w="3935" w:type="dxa"/>
            <w:tcBorders>
              <w:top w:val="nil"/>
              <w:left w:val="nil"/>
              <w:bottom w:val="single" w:sz="8" w:space="0" w:color="auto"/>
              <w:right w:val="single" w:sz="8" w:space="0" w:color="auto"/>
            </w:tcBorders>
            <w:vAlign w:val="center"/>
          </w:tcPr>
          <w:p w:rsidR="007259C0" w:rsidRPr="00B711E7" w:rsidRDefault="00E974DA" w:rsidP="00530CE3">
            <w:pPr>
              <w:widowControl/>
              <w:jc w:val="left"/>
              <w:rPr>
                <w:rFonts w:asciiTheme="minorEastAsia" w:eastAsiaTheme="minorEastAsia" w:hAnsiTheme="minorEastAsia"/>
                <w:sz w:val="24"/>
              </w:rPr>
            </w:pPr>
            <w:r>
              <w:rPr>
                <w:rFonts w:asciiTheme="minorEastAsia" w:eastAsiaTheme="minorEastAsia" w:hAnsiTheme="minorEastAsia" w:hint="eastAsia"/>
                <w:sz w:val="24"/>
              </w:rPr>
              <w:t>确保原厂</w:t>
            </w:r>
            <w:r>
              <w:rPr>
                <w:rFonts w:asciiTheme="minorEastAsia" w:eastAsiaTheme="minorEastAsia" w:hAnsiTheme="minorEastAsia"/>
                <w:sz w:val="24"/>
              </w:rPr>
              <w:t>的</w:t>
            </w:r>
            <w:r w:rsidR="0047636D">
              <w:rPr>
                <w:rFonts w:asciiTheme="minorEastAsia" w:eastAsiaTheme="minorEastAsia" w:hAnsiTheme="minorEastAsia" w:hint="eastAsia"/>
                <w:sz w:val="24"/>
              </w:rPr>
              <w:t>信息</w:t>
            </w:r>
            <w:r>
              <w:rPr>
                <w:rFonts w:asciiTheme="minorEastAsia" w:eastAsiaTheme="minorEastAsia" w:hAnsiTheme="minorEastAsia" w:hint="eastAsia"/>
                <w:sz w:val="24"/>
              </w:rPr>
              <w:t>安全服务保障</w:t>
            </w:r>
            <w:r>
              <w:rPr>
                <w:rFonts w:asciiTheme="minorEastAsia" w:eastAsiaTheme="minorEastAsia" w:hAnsiTheme="minorEastAsia"/>
                <w:sz w:val="24"/>
              </w:rPr>
              <w:t>能力。</w:t>
            </w:r>
          </w:p>
        </w:tc>
      </w:tr>
      <w:tr w:rsidR="00E974DA" w:rsidRPr="00E974DA" w:rsidTr="00C10B1F">
        <w:trPr>
          <w:trHeight w:val="300"/>
          <w:jc w:val="center"/>
        </w:trPr>
        <w:tc>
          <w:tcPr>
            <w:tcW w:w="892" w:type="dxa"/>
            <w:tcBorders>
              <w:top w:val="nil"/>
              <w:left w:val="single" w:sz="8" w:space="0" w:color="auto"/>
              <w:bottom w:val="single" w:sz="8" w:space="0" w:color="auto"/>
              <w:right w:val="single" w:sz="8" w:space="0" w:color="auto"/>
            </w:tcBorders>
            <w:vAlign w:val="center"/>
          </w:tcPr>
          <w:p w:rsidR="00E974DA" w:rsidRDefault="000C2193" w:rsidP="00C839CD">
            <w:pPr>
              <w:widowControl/>
              <w:jc w:val="center"/>
              <w:rPr>
                <w:rFonts w:ascii="宋体" w:hAnsi="宋体" w:cs="宋体"/>
                <w:color w:val="000000"/>
                <w:kern w:val="0"/>
                <w:sz w:val="24"/>
              </w:rPr>
            </w:pPr>
            <w:r>
              <w:rPr>
                <w:rFonts w:ascii="宋体" w:hAnsi="宋体" w:cs="宋体" w:hint="eastAsia"/>
                <w:color w:val="000000"/>
                <w:kern w:val="0"/>
                <w:sz w:val="24"/>
              </w:rPr>
              <w:t>3</w:t>
            </w:r>
          </w:p>
        </w:tc>
        <w:tc>
          <w:tcPr>
            <w:tcW w:w="7513" w:type="dxa"/>
            <w:tcBorders>
              <w:top w:val="nil"/>
              <w:left w:val="nil"/>
              <w:bottom w:val="single" w:sz="8" w:space="0" w:color="auto"/>
              <w:right w:val="single" w:sz="8" w:space="0" w:color="auto"/>
            </w:tcBorders>
            <w:vAlign w:val="center"/>
          </w:tcPr>
          <w:p w:rsidR="00E974DA" w:rsidRDefault="00E974DA" w:rsidP="00E974DA">
            <w:pPr>
              <w:widowControl/>
              <w:jc w:val="left"/>
              <w:rPr>
                <w:rFonts w:asciiTheme="minorEastAsia" w:eastAsiaTheme="minorEastAsia" w:hAnsiTheme="minorEastAsia"/>
                <w:sz w:val="24"/>
              </w:rPr>
            </w:pPr>
            <w:r>
              <w:rPr>
                <w:rFonts w:asciiTheme="minorEastAsia" w:eastAsiaTheme="minorEastAsia" w:hAnsiTheme="minorEastAsia" w:hint="eastAsia"/>
                <w:sz w:val="24"/>
              </w:rPr>
              <w:t>所投品牌厂商须具有中国</w:t>
            </w:r>
            <w:r>
              <w:rPr>
                <w:rFonts w:asciiTheme="minorEastAsia" w:eastAsiaTheme="minorEastAsia" w:hAnsiTheme="minorEastAsia"/>
                <w:sz w:val="24"/>
              </w:rPr>
              <w:t>信息</w:t>
            </w:r>
            <w:r>
              <w:rPr>
                <w:rFonts w:asciiTheme="minorEastAsia" w:eastAsiaTheme="minorEastAsia" w:hAnsiTheme="minorEastAsia" w:hint="eastAsia"/>
                <w:sz w:val="24"/>
              </w:rPr>
              <w:t>安全</w:t>
            </w:r>
            <w:r>
              <w:rPr>
                <w:rFonts w:asciiTheme="minorEastAsia" w:eastAsiaTheme="minorEastAsia" w:hAnsiTheme="minorEastAsia"/>
                <w:sz w:val="24"/>
              </w:rPr>
              <w:t>认证中心</w:t>
            </w:r>
            <w:r>
              <w:rPr>
                <w:rFonts w:asciiTheme="minorEastAsia" w:eastAsiaTheme="minorEastAsia" w:hAnsiTheme="minorEastAsia" w:hint="eastAsia"/>
                <w:sz w:val="24"/>
              </w:rPr>
              <w:t>认证</w:t>
            </w:r>
            <w:r>
              <w:rPr>
                <w:rFonts w:asciiTheme="minorEastAsia" w:eastAsiaTheme="minorEastAsia" w:hAnsiTheme="minorEastAsia"/>
                <w:sz w:val="24"/>
              </w:rPr>
              <w:t>的</w:t>
            </w:r>
            <w:r>
              <w:rPr>
                <w:rFonts w:asciiTheme="minorEastAsia" w:eastAsiaTheme="minorEastAsia" w:hAnsiTheme="minorEastAsia" w:hint="eastAsia"/>
                <w:sz w:val="24"/>
              </w:rPr>
              <w:t>信息</w:t>
            </w:r>
            <w:r>
              <w:rPr>
                <w:rFonts w:asciiTheme="minorEastAsia" w:eastAsiaTheme="minorEastAsia" w:hAnsiTheme="minorEastAsia"/>
                <w:sz w:val="24"/>
              </w:rPr>
              <w:t>系统安全集成</w:t>
            </w:r>
            <w:r>
              <w:rPr>
                <w:rFonts w:asciiTheme="minorEastAsia" w:eastAsiaTheme="minorEastAsia" w:hAnsiTheme="minorEastAsia" w:hint="eastAsia"/>
                <w:sz w:val="24"/>
              </w:rPr>
              <w:t>一级</w:t>
            </w:r>
            <w:r>
              <w:rPr>
                <w:rFonts w:asciiTheme="minorEastAsia" w:eastAsiaTheme="minorEastAsia" w:hAnsiTheme="minorEastAsia"/>
                <w:sz w:val="24"/>
              </w:rPr>
              <w:t>资质</w:t>
            </w:r>
            <w:r w:rsidR="000C2193">
              <w:rPr>
                <w:rFonts w:asciiTheme="minorEastAsia" w:eastAsiaTheme="minorEastAsia" w:hAnsiTheme="minorEastAsia" w:hint="eastAsia"/>
                <w:sz w:val="24"/>
              </w:rPr>
              <w:t>，</w:t>
            </w:r>
            <w:r w:rsidR="000C2193">
              <w:rPr>
                <w:rFonts w:asciiTheme="minorEastAsia" w:eastAsiaTheme="minorEastAsia" w:hAnsiTheme="minorEastAsia"/>
                <w:sz w:val="24"/>
              </w:rPr>
              <w:t>提供证书</w:t>
            </w:r>
            <w:r w:rsidR="000C2193">
              <w:rPr>
                <w:rFonts w:asciiTheme="minorEastAsia" w:eastAsiaTheme="minorEastAsia" w:hAnsiTheme="minorEastAsia" w:hint="eastAsia"/>
                <w:sz w:val="24"/>
              </w:rPr>
              <w:t>复印件</w:t>
            </w:r>
            <w:r w:rsidR="000C2193">
              <w:rPr>
                <w:rFonts w:asciiTheme="minorEastAsia" w:eastAsiaTheme="minorEastAsia" w:hAnsiTheme="minorEastAsia"/>
                <w:sz w:val="24"/>
              </w:rPr>
              <w:t>并</w:t>
            </w:r>
            <w:r w:rsidR="000C2193">
              <w:rPr>
                <w:rFonts w:asciiTheme="minorEastAsia" w:eastAsiaTheme="minorEastAsia" w:hAnsiTheme="minorEastAsia" w:hint="eastAsia"/>
                <w:sz w:val="24"/>
              </w:rPr>
              <w:t>加</w:t>
            </w:r>
            <w:r w:rsidR="000C2193">
              <w:rPr>
                <w:rFonts w:asciiTheme="minorEastAsia" w:eastAsiaTheme="minorEastAsia" w:hAnsiTheme="minorEastAsia"/>
                <w:sz w:val="24"/>
              </w:rPr>
              <w:t>盖公章</w:t>
            </w:r>
            <w:r w:rsidR="000C2193">
              <w:rPr>
                <w:rFonts w:asciiTheme="minorEastAsia" w:eastAsiaTheme="minorEastAsia" w:hAnsiTheme="minorEastAsia" w:hint="eastAsia"/>
                <w:sz w:val="24"/>
              </w:rPr>
              <w:t>。</w:t>
            </w:r>
          </w:p>
        </w:tc>
        <w:tc>
          <w:tcPr>
            <w:tcW w:w="3935" w:type="dxa"/>
            <w:tcBorders>
              <w:top w:val="nil"/>
              <w:left w:val="nil"/>
              <w:bottom w:val="single" w:sz="8" w:space="0" w:color="auto"/>
              <w:right w:val="single" w:sz="8" w:space="0" w:color="auto"/>
            </w:tcBorders>
            <w:vAlign w:val="center"/>
          </w:tcPr>
          <w:p w:rsidR="00E974DA" w:rsidRPr="00B711E7" w:rsidRDefault="00E974DA" w:rsidP="00530CE3">
            <w:pPr>
              <w:widowControl/>
              <w:jc w:val="left"/>
              <w:rPr>
                <w:rFonts w:asciiTheme="minorEastAsia" w:eastAsiaTheme="minorEastAsia" w:hAnsiTheme="minorEastAsia"/>
                <w:sz w:val="24"/>
              </w:rPr>
            </w:pPr>
            <w:r>
              <w:rPr>
                <w:rFonts w:asciiTheme="minorEastAsia" w:eastAsiaTheme="minorEastAsia" w:hAnsiTheme="minorEastAsia" w:hint="eastAsia"/>
                <w:sz w:val="24"/>
              </w:rPr>
              <w:t>确保原厂</w:t>
            </w:r>
            <w:r>
              <w:rPr>
                <w:rFonts w:asciiTheme="minorEastAsia" w:eastAsiaTheme="minorEastAsia" w:hAnsiTheme="minorEastAsia"/>
                <w:sz w:val="24"/>
              </w:rPr>
              <w:t>的</w:t>
            </w:r>
            <w:r w:rsidR="0047636D">
              <w:rPr>
                <w:rFonts w:asciiTheme="minorEastAsia" w:eastAsiaTheme="minorEastAsia" w:hAnsiTheme="minorEastAsia" w:hint="eastAsia"/>
                <w:sz w:val="24"/>
              </w:rPr>
              <w:t>信息安全</w:t>
            </w:r>
            <w:r>
              <w:rPr>
                <w:rFonts w:asciiTheme="minorEastAsia" w:eastAsiaTheme="minorEastAsia" w:hAnsiTheme="minorEastAsia"/>
                <w:sz w:val="24"/>
              </w:rPr>
              <w:t>项目实施能力。</w:t>
            </w:r>
          </w:p>
        </w:tc>
      </w:tr>
      <w:tr w:rsidR="00590913" w:rsidRPr="00E974DA" w:rsidTr="00C10B1F">
        <w:trPr>
          <w:trHeight w:val="300"/>
          <w:jc w:val="center"/>
        </w:trPr>
        <w:tc>
          <w:tcPr>
            <w:tcW w:w="892" w:type="dxa"/>
            <w:tcBorders>
              <w:top w:val="nil"/>
              <w:left w:val="single" w:sz="8" w:space="0" w:color="auto"/>
              <w:bottom w:val="single" w:sz="8" w:space="0" w:color="auto"/>
              <w:right w:val="single" w:sz="8" w:space="0" w:color="auto"/>
            </w:tcBorders>
            <w:vAlign w:val="center"/>
          </w:tcPr>
          <w:p w:rsidR="00590913" w:rsidRDefault="00590913" w:rsidP="00590913">
            <w:pPr>
              <w:widowControl/>
              <w:jc w:val="center"/>
              <w:rPr>
                <w:rFonts w:ascii="宋体" w:hAnsi="宋体" w:cs="宋体"/>
                <w:color w:val="000000"/>
                <w:kern w:val="0"/>
                <w:sz w:val="24"/>
              </w:rPr>
            </w:pPr>
            <w:r>
              <w:rPr>
                <w:rFonts w:ascii="宋体" w:hAnsi="宋体" w:cs="宋体" w:hint="eastAsia"/>
                <w:color w:val="000000"/>
                <w:kern w:val="0"/>
                <w:sz w:val="24"/>
              </w:rPr>
              <w:t>4</w:t>
            </w:r>
          </w:p>
        </w:tc>
        <w:tc>
          <w:tcPr>
            <w:tcW w:w="7513" w:type="dxa"/>
            <w:tcBorders>
              <w:top w:val="nil"/>
              <w:left w:val="nil"/>
              <w:bottom w:val="single" w:sz="8" w:space="0" w:color="auto"/>
              <w:right w:val="single" w:sz="8" w:space="0" w:color="auto"/>
            </w:tcBorders>
            <w:vAlign w:val="center"/>
          </w:tcPr>
          <w:p w:rsidR="00590913" w:rsidRDefault="00590913" w:rsidP="00590913">
            <w:pPr>
              <w:widowControl/>
              <w:jc w:val="left"/>
              <w:rPr>
                <w:rFonts w:ascii="宋体" w:hAnsi="宋体"/>
                <w:sz w:val="24"/>
              </w:rPr>
            </w:pPr>
            <w:r>
              <w:rPr>
                <w:rFonts w:asciiTheme="minorEastAsia" w:eastAsiaTheme="minorEastAsia" w:hAnsiTheme="minorEastAsia" w:hint="eastAsia"/>
                <w:sz w:val="24"/>
              </w:rPr>
              <w:t>所投品牌厂商需</w:t>
            </w:r>
            <w:r>
              <w:rPr>
                <w:rFonts w:asciiTheme="minorEastAsia" w:eastAsiaTheme="minorEastAsia" w:hAnsiTheme="minorEastAsia"/>
                <w:sz w:val="24"/>
              </w:rPr>
              <w:t>提供</w:t>
            </w:r>
            <w:r w:rsidRPr="003E2563">
              <w:rPr>
                <w:rFonts w:asciiTheme="minorEastAsia" w:eastAsiaTheme="minorEastAsia" w:hAnsiTheme="minorEastAsia" w:hint="eastAsia"/>
                <w:sz w:val="24"/>
              </w:rPr>
              <w:t>基于</w:t>
            </w:r>
            <w:r>
              <w:rPr>
                <w:rFonts w:asciiTheme="minorEastAsia" w:eastAsiaTheme="minorEastAsia" w:hAnsiTheme="minorEastAsia" w:hint="eastAsia"/>
                <w:sz w:val="24"/>
              </w:rPr>
              <w:t>所投品牌金融行业</w:t>
            </w:r>
            <w:r>
              <w:rPr>
                <w:rFonts w:asciiTheme="minorEastAsia" w:eastAsiaTheme="minorEastAsia" w:hAnsiTheme="minorEastAsia"/>
                <w:sz w:val="24"/>
              </w:rPr>
              <w:t>的</w:t>
            </w:r>
            <w:r w:rsidRPr="000E3B25">
              <w:rPr>
                <w:rFonts w:asciiTheme="minorEastAsia" w:eastAsiaTheme="minorEastAsia" w:hAnsiTheme="minorEastAsia" w:hint="eastAsia"/>
                <w:sz w:val="24"/>
              </w:rPr>
              <w:t>实施案例</w:t>
            </w:r>
            <w:r>
              <w:rPr>
                <w:rFonts w:asciiTheme="minorEastAsia" w:eastAsiaTheme="minorEastAsia" w:hAnsiTheme="minorEastAsia" w:hint="eastAsia"/>
                <w:sz w:val="24"/>
              </w:rPr>
              <w:t>，</w:t>
            </w:r>
            <w:r w:rsidRPr="001C3732">
              <w:rPr>
                <w:rFonts w:ascii="宋体" w:hAnsi="宋体" w:hint="eastAsia"/>
                <w:sz w:val="24"/>
              </w:rPr>
              <w:t>提供合同复印件</w:t>
            </w:r>
            <w:r>
              <w:rPr>
                <w:rFonts w:ascii="宋体" w:hAnsi="宋体" w:hint="eastAsia"/>
                <w:sz w:val="24"/>
              </w:rPr>
              <w:t>并</w:t>
            </w:r>
            <w:r>
              <w:rPr>
                <w:rFonts w:ascii="宋体" w:hAnsi="宋体"/>
                <w:sz w:val="24"/>
              </w:rPr>
              <w:t>加盖公章。</w:t>
            </w:r>
          </w:p>
        </w:tc>
        <w:tc>
          <w:tcPr>
            <w:tcW w:w="3935" w:type="dxa"/>
            <w:tcBorders>
              <w:top w:val="nil"/>
              <w:left w:val="nil"/>
              <w:bottom w:val="single" w:sz="8" w:space="0" w:color="auto"/>
              <w:right w:val="single" w:sz="8" w:space="0" w:color="auto"/>
            </w:tcBorders>
            <w:vAlign w:val="center"/>
          </w:tcPr>
          <w:p w:rsidR="00590913" w:rsidRDefault="00590913" w:rsidP="00590913">
            <w:pPr>
              <w:widowControl/>
              <w:jc w:val="left"/>
              <w:rPr>
                <w:rFonts w:asciiTheme="minorEastAsia" w:eastAsiaTheme="minorEastAsia" w:hAnsiTheme="minorEastAsia"/>
                <w:sz w:val="24"/>
              </w:rPr>
            </w:pPr>
            <w:r>
              <w:rPr>
                <w:rFonts w:asciiTheme="minorEastAsia" w:eastAsiaTheme="minorEastAsia" w:hAnsiTheme="minorEastAsia" w:hint="eastAsia"/>
                <w:sz w:val="24"/>
              </w:rPr>
              <w:t>确保原厂</w:t>
            </w:r>
            <w:r>
              <w:rPr>
                <w:rFonts w:asciiTheme="minorEastAsia" w:eastAsiaTheme="minorEastAsia" w:hAnsiTheme="minorEastAsia"/>
                <w:sz w:val="24"/>
              </w:rPr>
              <w:t>的项目的实施能力。</w:t>
            </w:r>
          </w:p>
        </w:tc>
      </w:tr>
      <w:tr w:rsidR="00590913" w:rsidRPr="00E974DA" w:rsidTr="00C10B1F">
        <w:trPr>
          <w:trHeight w:val="300"/>
          <w:jc w:val="center"/>
        </w:trPr>
        <w:tc>
          <w:tcPr>
            <w:tcW w:w="892" w:type="dxa"/>
            <w:tcBorders>
              <w:top w:val="nil"/>
              <w:left w:val="single" w:sz="8" w:space="0" w:color="auto"/>
              <w:bottom w:val="single" w:sz="8" w:space="0" w:color="auto"/>
              <w:right w:val="single" w:sz="8" w:space="0" w:color="auto"/>
            </w:tcBorders>
            <w:vAlign w:val="center"/>
          </w:tcPr>
          <w:p w:rsidR="00590913" w:rsidRDefault="00590913" w:rsidP="00590913">
            <w:pPr>
              <w:widowControl/>
              <w:jc w:val="center"/>
              <w:rPr>
                <w:rFonts w:ascii="宋体" w:hAnsi="宋体" w:cs="宋体"/>
                <w:color w:val="000000"/>
                <w:kern w:val="0"/>
                <w:sz w:val="24"/>
              </w:rPr>
            </w:pPr>
          </w:p>
        </w:tc>
        <w:tc>
          <w:tcPr>
            <w:tcW w:w="7513" w:type="dxa"/>
            <w:tcBorders>
              <w:top w:val="nil"/>
              <w:left w:val="nil"/>
              <w:bottom w:val="single" w:sz="8" w:space="0" w:color="auto"/>
              <w:right w:val="single" w:sz="8" w:space="0" w:color="auto"/>
            </w:tcBorders>
            <w:vAlign w:val="center"/>
          </w:tcPr>
          <w:p w:rsidR="00590913" w:rsidRDefault="00590913" w:rsidP="00590913">
            <w:pPr>
              <w:widowControl/>
              <w:jc w:val="left"/>
              <w:rPr>
                <w:rFonts w:asciiTheme="minorEastAsia" w:eastAsiaTheme="minorEastAsia" w:hAnsiTheme="minorEastAsia"/>
                <w:sz w:val="24"/>
              </w:rPr>
            </w:pPr>
          </w:p>
        </w:tc>
        <w:tc>
          <w:tcPr>
            <w:tcW w:w="3935" w:type="dxa"/>
            <w:tcBorders>
              <w:top w:val="nil"/>
              <w:left w:val="nil"/>
              <w:bottom w:val="single" w:sz="8" w:space="0" w:color="auto"/>
              <w:right w:val="single" w:sz="8" w:space="0" w:color="auto"/>
            </w:tcBorders>
            <w:vAlign w:val="center"/>
          </w:tcPr>
          <w:p w:rsidR="00590913" w:rsidRDefault="00590913" w:rsidP="00590913">
            <w:pPr>
              <w:widowControl/>
              <w:jc w:val="left"/>
              <w:rPr>
                <w:rFonts w:asciiTheme="minorEastAsia" w:eastAsiaTheme="minorEastAsia" w:hAnsiTheme="minorEastAsia"/>
                <w:sz w:val="24"/>
              </w:rPr>
            </w:pPr>
          </w:p>
        </w:tc>
      </w:tr>
      <w:tr w:rsidR="00590913" w:rsidRPr="00E974DA" w:rsidTr="0047636D">
        <w:trPr>
          <w:trHeight w:val="604"/>
          <w:jc w:val="center"/>
        </w:trPr>
        <w:tc>
          <w:tcPr>
            <w:tcW w:w="892" w:type="dxa"/>
            <w:tcBorders>
              <w:top w:val="nil"/>
              <w:left w:val="single" w:sz="8" w:space="0" w:color="auto"/>
              <w:bottom w:val="single" w:sz="8" w:space="0" w:color="auto"/>
              <w:right w:val="single" w:sz="8" w:space="0" w:color="auto"/>
            </w:tcBorders>
            <w:vAlign w:val="center"/>
          </w:tcPr>
          <w:p w:rsidR="00590913" w:rsidRDefault="00590913" w:rsidP="00590913">
            <w:pPr>
              <w:widowControl/>
              <w:jc w:val="center"/>
              <w:rPr>
                <w:rFonts w:ascii="宋体" w:hAnsi="宋体" w:cs="宋体"/>
                <w:color w:val="000000"/>
                <w:kern w:val="0"/>
                <w:sz w:val="24"/>
              </w:rPr>
            </w:pPr>
            <w:r>
              <w:rPr>
                <w:rFonts w:ascii="宋体" w:hAnsi="宋体" w:cs="宋体"/>
                <w:color w:val="000000"/>
                <w:kern w:val="0"/>
                <w:sz w:val="24"/>
              </w:rPr>
              <w:t>5</w:t>
            </w:r>
          </w:p>
        </w:tc>
        <w:tc>
          <w:tcPr>
            <w:tcW w:w="7513" w:type="dxa"/>
            <w:tcBorders>
              <w:top w:val="nil"/>
              <w:left w:val="nil"/>
              <w:bottom w:val="single" w:sz="8" w:space="0" w:color="auto"/>
              <w:right w:val="single" w:sz="8" w:space="0" w:color="auto"/>
            </w:tcBorders>
            <w:vAlign w:val="center"/>
          </w:tcPr>
          <w:p w:rsidR="00590913" w:rsidRPr="00B711E7" w:rsidRDefault="00590913" w:rsidP="00590913">
            <w:pPr>
              <w:widowControl/>
              <w:jc w:val="left"/>
              <w:rPr>
                <w:rFonts w:asciiTheme="minorEastAsia" w:eastAsiaTheme="minorEastAsia" w:hAnsiTheme="minorEastAsia"/>
                <w:sz w:val="24"/>
              </w:rPr>
            </w:pPr>
            <w:r w:rsidRPr="00B711E7">
              <w:rPr>
                <w:rFonts w:asciiTheme="minorEastAsia" w:eastAsiaTheme="minorEastAsia" w:hAnsiTheme="minorEastAsia" w:hint="eastAsia"/>
                <w:sz w:val="24"/>
              </w:rPr>
              <w:t>提供针对本项目所投产品生产企</w:t>
            </w:r>
            <w:r w:rsidRPr="00C00057">
              <w:rPr>
                <w:rFonts w:asciiTheme="minorEastAsia" w:eastAsiaTheme="minorEastAsia" w:hAnsiTheme="minorEastAsia" w:hint="eastAsia"/>
                <w:sz w:val="24"/>
              </w:rPr>
              <w:t>业与投标人的专项授权。</w:t>
            </w:r>
          </w:p>
        </w:tc>
        <w:tc>
          <w:tcPr>
            <w:tcW w:w="3935" w:type="dxa"/>
            <w:tcBorders>
              <w:top w:val="nil"/>
              <w:left w:val="nil"/>
              <w:bottom w:val="single" w:sz="8" w:space="0" w:color="auto"/>
              <w:right w:val="single" w:sz="8" w:space="0" w:color="auto"/>
            </w:tcBorders>
            <w:vAlign w:val="center"/>
          </w:tcPr>
          <w:p w:rsidR="00590913" w:rsidRPr="00B711E7" w:rsidRDefault="00590913" w:rsidP="00590913">
            <w:pPr>
              <w:widowControl/>
              <w:jc w:val="left"/>
              <w:rPr>
                <w:rFonts w:asciiTheme="minorEastAsia" w:eastAsiaTheme="minorEastAsia" w:hAnsiTheme="minorEastAsia"/>
                <w:sz w:val="24"/>
              </w:rPr>
            </w:pPr>
            <w:r w:rsidRPr="00B711E7">
              <w:rPr>
                <w:rFonts w:asciiTheme="minorEastAsia" w:eastAsiaTheme="minorEastAsia" w:hAnsiTheme="minorEastAsia" w:hint="eastAsia"/>
                <w:sz w:val="24"/>
              </w:rPr>
              <w:t>确保投标方与厂商的合作紧密性，得到原厂的支持与响应能力。</w:t>
            </w:r>
          </w:p>
        </w:tc>
      </w:tr>
      <w:tr w:rsidR="00590913" w:rsidRPr="00E974DA" w:rsidTr="0047636D">
        <w:trPr>
          <w:trHeight w:val="604"/>
          <w:jc w:val="center"/>
        </w:trPr>
        <w:tc>
          <w:tcPr>
            <w:tcW w:w="892" w:type="dxa"/>
            <w:tcBorders>
              <w:top w:val="nil"/>
              <w:left w:val="single" w:sz="8" w:space="0" w:color="auto"/>
              <w:bottom w:val="single" w:sz="8" w:space="0" w:color="auto"/>
              <w:right w:val="single" w:sz="8" w:space="0" w:color="auto"/>
            </w:tcBorders>
            <w:vAlign w:val="center"/>
          </w:tcPr>
          <w:p w:rsidR="00590913" w:rsidRDefault="00590913" w:rsidP="00590913">
            <w:pPr>
              <w:widowControl/>
              <w:jc w:val="center"/>
              <w:rPr>
                <w:rFonts w:ascii="宋体" w:hAnsi="宋体" w:cs="宋体"/>
                <w:color w:val="000000"/>
                <w:kern w:val="0"/>
                <w:sz w:val="24"/>
              </w:rPr>
            </w:pPr>
            <w:r>
              <w:rPr>
                <w:rFonts w:ascii="宋体" w:hAnsi="宋体" w:cs="宋体" w:hint="eastAsia"/>
                <w:color w:val="000000"/>
                <w:kern w:val="0"/>
                <w:sz w:val="24"/>
              </w:rPr>
              <w:t>6</w:t>
            </w:r>
          </w:p>
        </w:tc>
        <w:tc>
          <w:tcPr>
            <w:tcW w:w="7513" w:type="dxa"/>
            <w:tcBorders>
              <w:top w:val="nil"/>
              <w:left w:val="nil"/>
              <w:bottom w:val="single" w:sz="8" w:space="0" w:color="auto"/>
              <w:right w:val="single" w:sz="8" w:space="0" w:color="auto"/>
            </w:tcBorders>
            <w:vAlign w:val="center"/>
          </w:tcPr>
          <w:p w:rsidR="00590913" w:rsidRDefault="00590913" w:rsidP="00590913">
            <w:pPr>
              <w:widowControl/>
              <w:jc w:val="left"/>
              <w:rPr>
                <w:rFonts w:asciiTheme="minorEastAsia" w:eastAsiaTheme="minorEastAsia" w:hAnsiTheme="minorEastAsia"/>
                <w:sz w:val="24"/>
              </w:rPr>
            </w:pPr>
            <w:r>
              <w:rPr>
                <w:rFonts w:asciiTheme="minorEastAsia" w:eastAsiaTheme="minorEastAsia" w:hAnsiTheme="minorEastAsia" w:hint="eastAsia"/>
                <w:sz w:val="24"/>
              </w:rPr>
              <w:t>所投品牌厂商若有CMM</w:t>
            </w:r>
            <w:r>
              <w:rPr>
                <w:rFonts w:asciiTheme="minorEastAsia" w:eastAsiaTheme="minorEastAsia" w:hAnsiTheme="minorEastAsia"/>
                <w:sz w:val="24"/>
              </w:rPr>
              <w:t>I</w:t>
            </w:r>
            <w:r>
              <w:rPr>
                <w:rFonts w:asciiTheme="minorEastAsia" w:eastAsiaTheme="minorEastAsia" w:hAnsiTheme="minorEastAsia" w:hint="eastAsia"/>
                <w:sz w:val="24"/>
              </w:rPr>
              <w:t>五级</w:t>
            </w:r>
            <w:r>
              <w:rPr>
                <w:rFonts w:asciiTheme="minorEastAsia" w:eastAsiaTheme="minorEastAsia" w:hAnsiTheme="minorEastAsia"/>
                <w:sz w:val="24"/>
              </w:rPr>
              <w:t>资质</w:t>
            </w:r>
            <w:r>
              <w:rPr>
                <w:rFonts w:asciiTheme="minorEastAsia" w:eastAsiaTheme="minorEastAsia" w:hAnsiTheme="minorEastAsia" w:hint="eastAsia"/>
                <w:sz w:val="24"/>
              </w:rPr>
              <w:t>、ISO认证证书，</w:t>
            </w:r>
            <w:r>
              <w:rPr>
                <w:rFonts w:asciiTheme="minorEastAsia" w:eastAsiaTheme="minorEastAsia" w:hAnsiTheme="minorEastAsia"/>
                <w:sz w:val="24"/>
              </w:rPr>
              <w:t>提供证书复印件并加盖</w:t>
            </w:r>
            <w:r>
              <w:rPr>
                <w:rFonts w:asciiTheme="minorEastAsia" w:eastAsiaTheme="minorEastAsia" w:hAnsiTheme="minorEastAsia" w:hint="eastAsia"/>
                <w:sz w:val="24"/>
              </w:rPr>
              <w:t>公章</w:t>
            </w:r>
            <w:r>
              <w:rPr>
                <w:rFonts w:asciiTheme="minorEastAsia" w:eastAsiaTheme="minorEastAsia" w:hAnsiTheme="minorEastAsia"/>
                <w:sz w:val="24"/>
              </w:rPr>
              <w:t>。</w:t>
            </w:r>
          </w:p>
        </w:tc>
        <w:tc>
          <w:tcPr>
            <w:tcW w:w="3935" w:type="dxa"/>
            <w:tcBorders>
              <w:top w:val="nil"/>
              <w:left w:val="nil"/>
              <w:bottom w:val="single" w:sz="8" w:space="0" w:color="auto"/>
              <w:right w:val="single" w:sz="8" w:space="0" w:color="auto"/>
            </w:tcBorders>
            <w:vAlign w:val="center"/>
          </w:tcPr>
          <w:p w:rsidR="00590913" w:rsidRPr="00B711E7" w:rsidRDefault="00590913" w:rsidP="00590913">
            <w:pPr>
              <w:widowControl/>
              <w:jc w:val="left"/>
              <w:rPr>
                <w:rFonts w:asciiTheme="minorEastAsia" w:eastAsiaTheme="minorEastAsia" w:hAnsiTheme="minorEastAsia"/>
                <w:sz w:val="24"/>
              </w:rPr>
            </w:pPr>
            <w:r>
              <w:rPr>
                <w:rFonts w:asciiTheme="minorEastAsia" w:eastAsiaTheme="minorEastAsia" w:hAnsiTheme="minorEastAsia" w:hint="eastAsia"/>
                <w:sz w:val="24"/>
              </w:rPr>
              <w:t>确保原厂</w:t>
            </w:r>
            <w:r>
              <w:rPr>
                <w:rFonts w:asciiTheme="minorEastAsia" w:eastAsiaTheme="minorEastAsia" w:hAnsiTheme="minorEastAsia"/>
                <w:sz w:val="24"/>
              </w:rPr>
              <w:t>的</w:t>
            </w:r>
            <w:r>
              <w:rPr>
                <w:rFonts w:asciiTheme="minorEastAsia" w:eastAsiaTheme="minorEastAsia" w:hAnsiTheme="minorEastAsia" w:hint="eastAsia"/>
                <w:sz w:val="24"/>
              </w:rPr>
              <w:t>信息安全产品研发</w:t>
            </w:r>
            <w:r>
              <w:rPr>
                <w:rFonts w:asciiTheme="minorEastAsia" w:eastAsiaTheme="minorEastAsia" w:hAnsiTheme="minorEastAsia"/>
                <w:sz w:val="24"/>
              </w:rPr>
              <w:t>能力。</w:t>
            </w:r>
          </w:p>
        </w:tc>
      </w:tr>
      <w:tr w:rsidR="00590913" w:rsidTr="00C10B1F">
        <w:trPr>
          <w:trHeight w:val="300"/>
          <w:jc w:val="center"/>
        </w:trPr>
        <w:tc>
          <w:tcPr>
            <w:tcW w:w="892" w:type="dxa"/>
            <w:tcBorders>
              <w:top w:val="nil"/>
              <w:left w:val="single" w:sz="8" w:space="0" w:color="auto"/>
              <w:bottom w:val="single" w:sz="8" w:space="0" w:color="auto"/>
              <w:right w:val="single" w:sz="8" w:space="0" w:color="auto"/>
            </w:tcBorders>
            <w:vAlign w:val="center"/>
          </w:tcPr>
          <w:p w:rsidR="00590913" w:rsidRDefault="00590913" w:rsidP="00590913">
            <w:pPr>
              <w:widowControl/>
              <w:jc w:val="center"/>
              <w:rPr>
                <w:rFonts w:ascii="宋体" w:hAnsi="宋体" w:cs="宋体"/>
                <w:color w:val="000000"/>
                <w:kern w:val="0"/>
                <w:sz w:val="24"/>
              </w:rPr>
            </w:pPr>
            <w:r>
              <w:rPr>
                <w:rFonts w:ascii="宋体" w:hAnsi="宋体" w:cs="宋体"/>
                <w:color w:val="000000"/>
                <w:kern w:val="0"/>
                <w:sz w:val="24"/>
              </w:rPr>
              <w:t>7</w:t>
            </w:r>
          </w:p>
        </w:tc>
        <w:tc>
          <w:tcPr>
            <w:tcW w:w="7513" w:type="dxa"/>
            <w:tcBorders>
              <w:top w:val="nil"/>
              <w:left w:val="nil"/>
              <w:bottom w:val="single" w:sz="8" w:space="0" w:color="auto"/>
              <w:right w:val="single" w:sz="8" w:space="0" w:color="auto"/>
            </w:tcBorders>
            <w:vAlign w:val="center"/>
          </w:tcPr>
          <w:p w:rsidR="00590913" w:rsidRPr="00B711E7" w:rsidRDefault="00590913" w:rsidP="00590913">
            <w:pPr>
              <w:widowControl/>
              <w:jc w:val="left"/>
              <w:rPr>
                <w:rFonts w:asciiTheme="minorEastAsia" w:eastAsiaTheme="minorEastAsia" w:hAnsiTheme="minorEastAsia"/>
                <w:sz w:val="24"/>
              </w:rPr>
            </w:pPr>
            <w:r>
              <w:rPr>
                <w:rFonts w:ascii="宋体" w:hAnsi="宋体" w:hint="eastAsia"/>
                <w:sz w:val="24"/>
              </w:rPr>
              <w:t>供应商</w:t>
            </w:r>
            <w:r>
              <w:rPr>
                <w:rFonts w:ascii="宋体" w:hAnsi="宋体"/>
                <w:sz w:val="24"/>
              </w:rPr>
              <w:t>若有</w:t>
            </w:r>
            <w:r>
              <w:rPr>
                <w:rFonts w:ascii="宋体" w:hAnsi="宋体" w:hint="eastAsia"/>
                <w:sz w:val="24"/>
              </w:rPr>
              <w:t>基于</w:t>
            </w:r>
            <w:r>
              <w:rPr>
                <w:rFonts w:ascii="宋体" w:hAnsi="宋体"/>
                <w:sz w:val="24"/>
              </w:rPr>
              <w:t>所投品牌</w:t>
            </w:r>
            <w:r>
              <w:rPr>
                <w:rFonts w:ascii="宋体" w:hAnsi="宋体" w:hint="eastAsia"/>
                <w:sz w:val="24"/>
              </w:rPr>
              <w:t>的成功</w:t>
            </w:r>
            <w:r w:rsidRPr="001C3732">
              <w:rPr>
                <w:rFonts w:ascii="宋体" w:hAnsi="宋体" w:hint="eastAsia"/>
                <w:sz w:val="24"/>
              </w:rPr>
              <w:t>案例,提供合同复印件</w:t>
            </w:r>
            <w:r>
              <w:rPr>
                <w:rFonts w:ascii="宋体" w:hAnsi="宋体" w:hint="eastAsia"/>
                <w:sz w:val="24"/>
              </w:rPr>
              <w:t>并</w:t>
            </w:r>
            <w:r>
              <w:rPr>
                <w:rFonts w:ascii="宋体" w:hAnsi="宋体"/>
                <w:sz w:val="24"/>
              </w:rPr>
              <w:t>加盖公章。</w:t>
            </w:r>
          </w:p>
        </w:tc>
        <w:tc>
          <w:tcPr>
            <w:tcW w:w="3935" w:type="dxa"/>
            <w:tcBorders>
              <w:top w:val="nil"/>
              <w:left w:val="nil"/>
              <w:bottom w:val="single" w:sz="8" w:space="0" w:color="auto"/>
              <w:right w:val="single" w:sz="8" w:space="0" w:color="auto"/>
            </w:tcBorders>
            <w:vAlign w:val="center"/>
          </w:tcPr>
          <w:p w:rsidR="00590913" w:rsidRPr="00F0788B" w:rsidRDefault="00590913" w:rsidP="00590913">
            <w:pPr>
              <w:widowControl/>
              <w:jc w:val="left"/>
              <w:rPr>
                <w:rFonts w:asciiTheme="minorEastAsia" w:eastAsiaTheme="minorEastAsia" w:hAnsiTheme="minorEastAsia"/>
                <w:sz w:val="24"/>
              </w:rPr>
            </w:pPr>
            <w:r>
              <w:rPr>
                <w:rFonts w:asciiTheme="minorEastAsia" w:eastAsiaTheme="minorEastAsia" w:hAnsiTheme="minorEastAsia" w:hint="eastAsia"/>
                <w:sz w:val="24"/>
              </w:rPr>
              <w:t>确保</w:t>
            </w:r>
            <w:r>
              <w:rPr>
                <w:rFonts w:asciiTheme="minorEastAsia" w:eastAsiaTheme="minorEastAsia" w:hAnsiTheme="minorEastAsia"/>
                <w:sz w:val="24"/>
              </w:rPr>
              <w:t>投标方的项目实施能力。</w:t>
            </w:r>
          </w:p>
        </w:tc>
      </w:tr>
      <w:tr w:rsidR="00590913" w:rsidTr="00C10B1F">
        <w:trPr>
          <w:trHeight w:val="300"/>
          <w:jc w:val="center"/>
        </w:trPr>
        <w:tc>
          <w:tcPr>
            <w:tcW w:w="892" w:type="dxa"/>
            <w:tcBorders>
              <w:top w:val="nil"/>
              <w:left w:val="single" w:sz="8" w:space="0" w:color="auto"/>
              <w:bottom w:val="single" w:sz="8" w:space="0" w:color="auto"/>
              <w:right w:val="single" w:sz="8" w:space="0" w:color="auto"/>
            </w:tcBorders>
            <w:vAlign w:val="center"/>
          </w:tcPr>
          <w:p w:rsidR="00590913" w:rsidRDefault="00590913" w:rsidP="00590913">
            <w:pPr>
              <w:widowControl/>
              <w:jc w:val="center"/>
              <w:rPr>
                <w:rFonts w:ascii="宋体" w:hAnsi="宋体" w:cs="宋体"/>
                <w:color w:val="000000"/>
                <w:kern w:val="0"/>
                <w:sz w:val="24"/>
              </w:rPr>
            </w:pPr>
            <w:r>
              <w:rPr>
                <w:rFonts w:ascii="宋体" w:hAnsi="宋体" w:cs="宋体"/>
                <w:color w:val="000000"/>
                <w:kern w:val="0"/>
                <w:sz w:val="24"/>
              </w:rPr>
              <w:t>8</w:t>
            </w:r>
          </w:p>
        </w:tc>
        <w:tc>
          <w:tcPr>
            <w:tcW w:w="7513" w:type="dxa"/>
            <w:tcBorders>
              <w:top w:val="nil"/>
              <w:left w:val="nil"/>
              <w:bottom w:val="single" w:sz="8" w:space="0" w:color="auto"/>
              <w:right w:val="single" w:sz="8" w:space="0" w:color="auto"/>
            </w:tcBorders>
            <w:vAlign w:val="center"/>
            <w:hideMark/>
          </w:tcPr>
          <w:p w:rsidR="00590913" w:rsidRPr="00B711E7" w:rsidRDefault="00590913" w:rsidP="00590913">
            <w:pPr>
              <w:widowControl/>
              <w:jc w:val="left"/>
              <w:rPr>
                <w:rFonts w:asciiTheme="minorEastAsia" w:eastAsiaTheme="minorEastAsia" w:hAnsiTheme="minorEastAsia"/>
                <w:sz w:val="24"/>
              </w:rPr>
            </w:pPr>
            <w:r w:rsidRPr="00B711E7">
              <w:rPr>
                <w:rFonts w:asciiTheme="minorEastAsia" w:eastAsiaTheme="minorEastAsia" w:hAnsiTheme="minorEastAsia" w:hint="eastAsia"/>
                <w:sz w:val="24"/>
              </w:rPr>
              <w:t>提供公司人力资源总体情况，技术人员数量（本次项目实施组人员需提供近半年的社保缴纳证明）、相关业务咨询专家和技术人员经历及专业认证等情况。提供参加本项目的人员资质和类似项目经验的情况。</w:t>
            </w:r>
          </w:p>
        </w:tc>
        <w:tc>
          <w:tcPr>
            <w:tcW w:w="3935" w:type="dxa"/>
            <w:tcBorders>
              <w:top w:val="nil"/>
              <w:left w:val="nil"/>
              <w:bottom w:val="single" w:sz="8" w:space="0" w:color="auto"/>
              <w:right w:val="single" w:sz="8" w:space="0" w:color="auto"/>
            </w:tcBorders>
            <w:vAlign w:val="center"/>
            <w:hideMark/>
          </w:tcPr>
          <w:p w:rsidR="00590913" w:rsidRPr="00B711E7" w:rsidRDefault="00590913" w:rsidP="00590913">
            <w:pPr>
              <w:widowControl/>
              <w:jc w:val="left"/>
              <w:rPr>
                <w:rFonts w:asciiTheme="minorEastAsia" w:eastAsiaTheme="minorEastAsia" w:hAnsiTheme="minorEastAsia"/>
                <w:sz w:val="24"/>
              </w:rPr>
            </w:pPr>
            <w:r w:rsidRPr="00B711E7">
              <w:rPr>
                <w:rFonts w:asciiTheme="minorEastAsia" w:eastAsiaTheme="minorEastAsia" w:hAnsiTheme="minorEastAsia" w:hint="eastAsia"/>
                <w:sz w:val="24"/>
              </w:rPr>
              <w:t>确保投标方具备良好的人员保障能力，保障项目实施的质量和如期顺利进行。</w:t>
            </w:r>
          </w:p>
        </w:tc>
      </w:tr>
      <w:tr w:rsidR="00590913" w:rsidTr="00C10B1F">
        <w:trPr>
          <w:trHeight w:val="300"/>
          <w:jc w:val="center"/>
        </w:trPr>
        <w:tc>
          <w:tcPr>
            <w:tcW w:w="892" w:type="dxa"/>
            <w:tcBorders>
              <w:top w:val="nil"/>
              <w:left w:val="single" w:sz="8" w:space="0" w:color="auto"/>
              <w:bottom w:val="single" w:sz="8" w:space="0" w:color="auto"/>
              <w:right w:val="single" w:sz="8" w:space="0" w:color="auto"/>
            </w:tcBorders>
            <w:vAlign w:val="center"/>
          </w:tcPr>
          <w:p w:rsidR="00590913" w:rsidRDefault="00590913" w:rsidP="00590913">
            <w:pPr>
              <w:widowControl/>
              <w:jc w:val="center"/>
              <w:rPr>
                <w:rFonts w:ascii="宋体" w:hAnsi="宋体" w:cs="宋体"/>
                <w:color w:val="000000"/>
                <w:kern w:val="0"/>
                <w:sz w:val="24"/>
              </w:rPr>
            </w:pPr>
            <w:r>
              <w:rPr>
                <w:rFonts w:ascii="宋体" w:hAnsi="宋体" w:cs="宋体"/>
                <w:color w:val="000000"/>
                <w:kern w:val="0"/>
                <w:sz w:val="24"/>
              </w:rPr>
              <w:t>9</w:t>
            </w:r>
          </w:p>
        </w:tc>
        <w:tc>
          <w:tcPr>
            <w:tcW w:w="7513" w:type="dxa"/>
            <w:tcBorders>
              <w:top w:val="nil"/>
              <w:left w:val="nil"/>
              <w:bottom w:val="single" w:sz="8" w:space="0" w:color="auto"/>
              <w:right w:val="single" w:sz="8" w:space="0" w:color="auto"/>
            </w:tcBorders>
            <w:vAlign w:val="center"/>
            <w:hideMark/>
          </w:tcPr>
          <w:p w:rsidR="00590913" w:rsidRPr="00B711E7" w:rsidRDefault="00590913" w:rsidP="00590913">
            <w:pPr>
              <w:widowControl/>
              <w:jc w:val="left"/>
              <w:rPr>
                <w:rFonts w:asciiTheme="minorEastAsia" w:eastAsiaTheme="minorEastAsia" w:hAnsiTheme="minorEastAsia"/>
                <w:sz w:val="24"/>
              </w:rPr>
            </w:pPr>
            <w:r w:rsidRPr="00B711E7">
              <w:rPr>
                <w:rFonts w:asciiTheme="minorEastAsia" w:eastAsiaTheme="minorEastAsia" w:hAnsiTheme="minorEastAsia" w:hint="eastAsia"/>
                <w:sz w:val="24"/>
              </w:rPr>
              <w:t>售后服务按照原厂</w:t>
            </w:r>
            <w:r w:rsidRPr="00437880">
              <w:rPr>
                <w:rFonts w:asciiTheme="minorEastAsia" w:eastAsiaTheme="minorEastAsia" w:hAnsiTheme="minorEastAsia" w:hint="eastAsia"/>
                <w:sz w:val="24"/>
              </w:rPr>
              <w:t>（三</w:t>
            </w:r>
            <w:r w:rsidRPr="00437880">
              <w:rPr>
                <w:rFonts w:asciiTheme="minorEastAsia" w:eastAsiaTheme="minorEastAsia" w:hAnsiTheme="minorEastAsia"/>
                <w:sz w:val="24"/>
              </w:rPr>
              <w:t>）年</w:t>
            </w:r>
            <w:r w:rsidRPr="00B711E7">
              <w:rPr>
                <w:rFonts w:asciiTheme="minorEastAsia" w:eastAsiaTheme="minorEastAsia" w:hAnsiTheme="minorEastAsia" w:hint="eastAsia"/>
                <w:sz w:val="24"/>
              </w:rPr>
              <w:t>标准执行，提供三年免费现场服务（7×24×4小时）。提供电话咨询、电话技术指导、远程支持、现场支持、设备维修、软件升级、故障排查、设备定期巡检。</w:t>
            </w:r>
          </w:p>
        </w:tc>
        <w:tc>
          <w:tcPr>
            <w:tcW w:w="3935" w:type="dxa"/>
            <w:tcBorders>
              <w:top w:val="nil"/>
              <w:left w:val="nil"/>
              <w:bottom w:val="single" w:sz="8" w:space="0" w:color="auto"/>
              <w:right w:val="single" w:sz="8" w:space="0" w:color="auto"/>
            </w:tcBorders>
            <w:vAlign w:val="center"/>
            <w:hideMark/>
          </w:tcPr>
          <w:p w:rsidR="00590913" w:rsidRPr="00B711E7" w:rsidRDefault="00590913" w:rsidP="00590913">
            <w:pPr>
              <w:widowControl/>
              <w:jc w:val="left"/>
              <w:rPr>
                <w:rFonts w:asciiTheme="minorEastAsia" w:eastAsiaTheme="minorEastAsia" w:hAnsiTheme="minorEastAsia"/>
                <w:sz w:val="24"/>
              </w:rPr>
            </w:pPr>
            <w:r w:rsidRPr="00B711E7">
              <w:rPr>
                <w:rFonts w:asciiTheme="minorEastAsia" w:eastAsiaTheme="minorEastAsia" w:hAnsiTheme="minorEastAsia" w:hint="eastAsia"/>
                <w:sz w:val="24"/>
              </w:rPr>
              <w:t>硬件设备维护要求代理商提供原厂商的服务承诺函，保证我行实施及售后的服务质量。</w:t>
            </w:r>
          </w:p>
        </w:tc>
      </w:tr>
      <w:tr w:rsidR="00590913" w:rsidTr="00C10B1F">
        <w:trPr>
          <w:trHeight w:val="300"/>
          <w:jc w:val="center"/>
        </w:trPr>
        <w:tc>
          <w:tcPr>
            <w:tcW w:w="892" w:type="dxa"/>
            <w:tcBorders>
              <w:top w:val="nil"/>
              <w:left w:val="single" w:sz="8" w:space="0" w:color="auto"/>
              <w:bottom w:val="single" w:sz="8" w:space="0" w:color="auto"/>
              <w:right w:val="single" w:sz="8" w:space="0" w:color="auto"/>
            </w:tcBorders>
            <w:vAlign w:val="center"/>
          </w:tcPr>
          <w:p w:rsidR="00590913" w:rsidRDefault="00590913" w:rsidP="00590913">
            <w:pPr>
              <w:widowControl/>
              <w:jc w:val="center"/>
              <w:rPr>
                <w:rFonts w:ascii="宋体" w:hAnsi="宋体" w:cs="宋体"/>
                <w:color w:val="000000"/>
                <w:kern w:val="0"/>
                <w:sz w:val="24"/>
              </w:rPr>
            </w:pPr>
            <w:r>
              <w:rPr>
                <w:rFonts w:ascii="宋体" w:hAnsi="宋体" w:cs="宋体"/>
                <w:color w:val="000000"/>
                <w:kern w:val="0"/>
                <w:sz w:val="24"/>
              </w:rPr>
              <w:t>10</w:t>
            </w:r>
          </w:p>
        </w:tc>
        <w:tc>
          <w:tcPr>
            <w:tcW w:w="7513" w:type="dxa"/>
            <w:tcBorders>
              <w:top w:val="nil"/>
              <w:left w:val="nil"/>
              <w:bottom w:val="single" w:sz="8" w:space="0" w:color="auto"/>
              <w:right w:val="single" w:sz="8" w:space="0" w:color="auto"/>
            </w:tcBorders>
            <w:vAlign w:val="center"/>
            <w:hideMark/>
          </w:tcPr>
          <w:p w:rsidR="00590913" w:rsidRPr="00B711E7" w:rsidRDefault="00590913" w:rsidP="00590913">
            <w:pPr>
              <w:widowControl/>
              <w:jc w:val="left"/>
              <w:rPr>
                <w:rFonts w:asciiTheme="minorEastAsia" w:eastAsiaTheme="minorEastAsia" w:hAnsiTheme="minorEastAsia"/>
                <w:sz w:val="24"/>
              </w:rPr>
            </w:pPr>
            <w:r w:rsidRPr="00B711E7">
              <w:rPr>
                <w:rFonts w:asciiTheme="minorEastAsia" w:eastAsiaTheme="minorEastAsia" w:hAnsiTheme="minorEastAsia" w:hint="eastAsia"/>
                <w:sz w:val="24"/>
              </w:rPr>
              <w:t>供货商应以软件和整机方式提供，并负责相应的软件安装、硬件及</w:t>
            </w:r>
            <w:r w:rsidRPr="00B711E7">
              <w:rPr>
                <w:rFonts w:asciiTheme="minorEastAsia" w:eastAsiaTheme="minorEastAsia" w:hAnsiTheme="minorEastAsia"/>
                <w:sz w:val="24"/>
              </w:rPr>
              <w:t>网络</w:t>
            </w:r>
            <w:r w:rsidRPr="00B711E7">
              <w:rPr>
                <w:rFonts w:asciiTheme="minorEastAsia" w:eastAsiaTheme="minorEastAsia" w:hAnsiTheme="minorEastAsia" w:hint="eastAsia"/>
                <w:sz w:val="24"/>
              </w:rPr>
              <w:t>调试等系统</w:t>
            </w:r>
            <w:r w:rsidRPr="00B711E7">
              <w:rPr>
                <w:rFonts w:asciiTheme="minorEastAsia" w:eastAsiaTheme="minorEastAsia" w:hAnsiTheme="minorEastAsia"/>
                <w:sz w:val="24"/>
              </w:rPr>
              <w:t>集成</w:t>
            </w:r>
            <w:r w:rsidRPr="00B711E7">
              <w:rPr>
                <w:rFonts w:asciiTheme="minorEastAsia" w:eastAsiaTheme="minorEastAsia" w:hAnsiTheme="minorEastAsia" w:hint="eastAsia"/>
                <w:sz w:val="24"/>
              </w:rPr>
              <w:t>工作，</w:t>
            </w:r>
            <w:r w:rsidRPr="00BF5E2E">
              <w:rPr>
                <w:rFonts w:asciiTheme="minorEastAsia" w:eastAsiaTheme="minorEastAsia" w:hAnsiTheme="minorEastAsia" w:hint="eastAsia"/>
                <w:sz w:val="24"/>
              </w:rPr>
              <w:t>确保此套设备的正常独立运行且不需要任何本项目内未涵盖的其他配件，如有设备缺项导致上述设备无法正常联网运行的将由供货商负责弥补。</w:t>
            </w:r>
          </w:p>
        </w:tc>
        <w:tc>
          <w:tcPr>
            <w:tcW w:w="3935" w:type="dxa"/>
            <w:tcBorders>
              <w:top w:val="nil"/>
              <w:left w:val="nil"/>
              <w:bottom w:val="single" w:sz="8" w:space="0" w:color="auto"/>
              <w:right w:val="single" w:sz="8" w:space="0" w:color="auto"/>
            </w:tcBorders>
            <w:vAlign w:val="center"/>
            <w:hideMark/>
          </w:tcPr>
          <w:p w:rsidR="00590913" w:rsidRPr="00B711E7" w:rsidRDefault="00590913" w:rsidP="00590913">
            <w:pPr>
              <w:widowControl/>
              <w:jc w:val="center"/>
              <w:rPr>
                <w:rFonts w:asciiTheme="minorEastAsia" w:eastAsiaTheme="minorEastAsia" w:hAnsiTheme="minorEastAsia"/>
                <w:sz w:val="24"/>
              </w:rPr>
            </w:pPr>
          </w:p>
        </w:tc>
      </w:tr>
      <w:tr w:rsidR="00590913" w:rsidTr="00C10B1F">
        <w:trPr>
          <w:trHeight w:val="300"/>
          <w:jc w:val="center"/>
        </w:trPr>
        <w:tc>
          <w:tcPr>
            <w:tcW w:w="892" w:type="dxa"/>
            <w:tcBorders>
              <w:top w:val="nil"/>
              <w:left w:val="single" w:sz="8" w:space="0" w:color="auto"/>
              <w:bottom w:val="single" w:sz="8" w:space="0" w:color="auto"/>
              <w:right w:val="single" w:sz="8" w:space="0" w:color="auto"/>
            </w:tcBorders>
            <w:vAlign w:val="center"/>
          </w:tcPr>
          <w:p w:rsidR="00590913" w:rsidRDefault="00590913" w:rsidP="00590913">
            <w:pPr>
              <w:widowControl/>
              <w:jc w:val="center"/>
              <w:rPr>
                <w:rFonts w:ascii="宋体" w:hAnsi="宋体" w:cs="宋体"/>
                <w:color w:val="000000"/>
                <w:kern w:val="0"/>
                <w:sz w:val="24"/>
              </w:rPr>
            </w:pPr>
            <w:r>
              <w:rPr>
                <w:rFonts w:ascii="宋体" w:hAnsi="宋体" w:cs="宋体"/>
                <w:color w:val="000000"/>
                <w:kern w:val="0"/>
                <w:sz w:val="24"/>
              </w:rPr>
              <w:t>11</w:t>
            </w:r>
          </w:p>
        </w:tc>
        <w:tc>
          <w:tcPr>
            <w:tcW w:w="7513" w:type="dxa"/>
            <w:tcBorders>
              <w:top w:val="nil"/>
              <w:left w:val="nil"/>
              <w:bottom w:val="single" w:sz="8" w:space="0" w:color="auto"/>
              <w:right w:val="single" w:sz="8" w:space="0" w:color="auto"/>
            </w:tcBorders>
            <w:vAlign w:val="center"/>
            <w:hideMark/>
          </w:tcPr>
          <w:p w:rsidR="00590913" w:rsidRPr="00CE2DBD" w:rsidRDefault="00590913" w:rsidP="00590913">
            <w:pPr>
              <w:widowControl/>
              <w:jc w:val="left"/>
              <w:rPr>
                <w:rFonts w:asciiTheme="minorEastAsia" w:eastAsiaTheme="minorEastAsia" w:hAnsiTheme="minorEastAsia"/>
                <w:sz w:val="24"/>
              </w:rPr>
            </w:pPr>
            <w:r w:rsidRPr="00BF5E2E">
              <w:rPr>
                <w:rFonts w:asciiTheme="minorEastAsia" w:eastAsiaTheme="minorEastAsia" w:hAnsiTheme="minorEastAsia" w:hint="eastAsia"/>
                <w:sz w:val="24"/>
              </w:rPr>
              <w:t>交货期：下发中标通知书之日起不超</w:t>
            </w:r>
            <w:r w:rsidRPr="004B6ECE">
              <w:rPr>
                <w:rFonts w:asciiTheme="minorEastAsia" w:eastAsiaTheme="minorEastAsia" w:hAnsiTheme="minorEastAsia" w:hint="eastAsia"/>
                <w:sz w:val="24"/>
              </w:rPr>
              <w:t>过</w:t>
            </w:r>
            <w:r w:rsidRPr="009F286E">
              <w:rPr>
                <w:rFonts w:asciiTheme="minorEastAsia" w:eastAsiaTheme="minorEastAsia" w:hAnsiTheme="minorEastAsia" w:hint="eastAsia"/>
                <w:sz w:val="24"/>
              </w:rPr>
              <w:t>叁拾个自然日</w:t>
            </w:r>
            <w:r w:rsidRPr="00BF5E2E">
              <w:rPr>
                <w:rFonts w:asciiTheme="minorEastAsia" w:eastAsiaTheme="minorEastAsia" w:hAnsiTheme="minorEastAsia" w:hint="eastAsia"/>
                <w:sz w:val="24"/>
              </w:rPr>
              <w:t>内交货。各</w:t>
            </w:r>
            <w:r>
              <w:rPr>
                <w:rFonts w:asciiTheme="minorEastAsia" w:eastAsiaTheme="minorEastAsia" w:hAnsiTheme="minorEastAsia" w:hint="eastAsia"/>
                <w:sz w:val="24"/>
              </w:rPr>
              <w:t>响应方谈判</w:t>
            </w:r>
            <w:r w:rsidRPr="00BF5E2E">
              <w:rPr>
                <w:rFonts w:asciiTheme="minorEastAsia" w:eastAsiaTheme="minorEastAsia" w:hAnsiTheme="minorEastAsia"/>
                <w:sz w:val="24"/>
              </w:rPr>
              <w:t>现场</w:t>
            </w:r>
            <w:r w:rsidRPr="00BF5E2E">
              <w:rPr>
                <w:rFonts w:asciiTheme="minorEastAsia" w:eastAsiaTheme="minorEastAsia" w:hAnsiTheme="minorEastAsia" w:hint="eastAsia"/>
                <w:sz w:val="24"/>
              </w:rPr>
              <w:t>可承诺提前</w:t>
            </w:r>
            <w:r w:rsidRPr="00BF5E2E">
              <w:rPr>
                <w:rFonts w:asciiTheme="minorEastAsia" w:eastAsiaTheme="minorEastAsia" w:hAnsiTheme="minorEastAsia"/>
                <w:sz w:val="24"/>
              </w:rPr>
              <w:t>交货</w:t>
            </w:r>
            <w:r w:rsidRPr="00BF5E2E">
              <w:rPr>
                <w:rFonts w:asciiTheme="minorEastAsia" w:eastAsiaTheme="minorEastAsia" w:hAnsiTheme="minorEastAsia" w:hint="eastAsia"/>
                <w:sz w:val="24"/>
              </w:rPr>
              <w:t>。一经承诺</w:t>
            </w:r>
            <w:r w:rsidRPr="00BF5E2E">
              <w:rPr>
                <w:rFonts w:asciiTheme="minorEastAsia" w:eastAsiaTheme="minorEastAsia" w:hAnsiTheme="minorEastAsia"/>
                <w:sz w:val="24"/>
              </w:rPr>
              <w:t>，</w:t>
            </w:r>
            <w:r w:rsidRPr="00BF5E2E">
              <w:rPr>
                <w:rFonts w:asciiTheme="minorEastAsia" w:eastAsiaTheme="minorEastAsia" w:hAnsiTheme="minorEastAsia" w:hint="eastAsia"/>
                <w:sz w:val="24"/>
              </w:rPr>
              <w:t>每</w:t>
            </w:r>
            <w:r w:rsidRPr="00BF5E2E">
              <w:rPr>
                <w:rFonts w:asciiTheme="minorEastAsia" w:eastAsiaTheme="minorEastAsia" w:hAnsiTheme="minorEastAsia"/>
                <w:sz w:val="24"/>
              </w:rPr>
              <w:t>超过承诺</w:t>
            </w:r>
            <w:r w:rsidRPr="00BF5E2E">
              <w:rPr>
                <w:rFonts w:asciiTheme="minorEastAsia" w:eastAsiaTheme="minorEastAsia" w:hAnsiTheme="minorEastAsia" w:hint="eastAsia"/>
                <w:sz w:val="24"/>
              </w:rPr>
              <w:t>日期一天</w:t>
            </w:r>
            <w:r w:rsidRPr="00BF5E2E">
              <w:rPr>
                <w:rFonts w:asciiTheme="minorEastAsia" w:eastAsiaTheme="minorEastAsia" w:hAnsiTheme="minorEastAsia"/>
                <w:sz w:val="24"/>
              </w:rPr>
              <w:t>按合同金额扣除万分之</w:t>
            </w:r>
            <w:r w:rsidRPr="00BF5E2E">
              <w:rPr>
                <w:rFonts w:asciiTheme="minorEastAsia" w:eastAsiaTheme="minorEastAsia" w:hAnsiTheme="minorEastAsia" w:hint="eastAsia"/>
                <w:sz w:val="24"/>
              </w:rPr>
              <w:t>五，</w:t>
            </w:r>
            <w:r w:rsidRPr="00BF5E2E">
              <w:rPr>
                <w:rFonts w:asciiTheme="minorEastAsia" w:eastAsiaTheme="minorEastAsia" w:hAnsiTheme="minorEastAsia"/>
                <w:sz w:val="24"/>
              </w:rPr>
              <w:t>超过</w:t>
            </w:r>
            <w:r w:rsidRPr="00BF5E2E">
              <w:rPr>
                <w:rFonts w:asciiTheme="minorEastAsia" w:eastAsiaTheme="minorEastAsia" w:hAnsiTheme="minorEastAsia" w:hint="eastAsia"/>
                <w:sz w:val="24"/>
              </w:rPr>
              <w:t>承诺</w:t>
            </w:r>
            <w:r w:rsidRPr="00BF5E2E">
              <w:rPr>
                <w:rFonts w:asciiTheme="minorEastAsia" w:eastAsiaTheme="minorEastAsia" w:hAnsiTheme="minorEastAsia"/>
                <w:sz w:val="24"/>
              </w:rPr>
              <w:t>日期</w:t>
            </w:r>
            <w:r w:rsidRPr="00BF5E2E">
              <w:rPr>
                <w:rFonts w:asciiTheme="minorEastAsia" w:eastAsiaTheme="minorEastAsia" w:hAnsiTheme="minorEastAsia" w:hint="eastAsia"/>
                <w:sz w:val="24"/>
              </w:rPr>
              <w:t>20天</w:t>
            </w:r>
            <w:r w:rsidRPr="00BF5E2E">
              <w:rPr>
                <w:rFonts w:asciiTheme="minorEastAsia" w:eastAsiaTheme="minorEastAsia" w:hAnsiTheme="minorEastAsia"/>
                <w:sz w:val="24"/>
              </w:rPr>
              <w:t>，取消</w:t>
            </w:r>
            <w:r>
              <w:rPr>
                <w:rFonts w:asciiTheme="minorEastAsia" w:eastAsiaTheme="minorEastAsia" w:hAnsiTheme="minorEastAsia" w:hint="eastAsia"/>
                <w:sz w:val="24"/>
              </w:rPr>
              <w:t>成交</w:t>
            </w:r>
            <w:r w:rsidRPr="00BF5E2E">
              <w:rPr>
                <w:rFonts w:asciiTheme="minorEastAsia" w:eastAsiaTheme="minorEastAsia" w:hAnsiTheme="minorEastAsia"/>
                <w:sz w:val="24"/>
              </w:rPr>
              <w:t>资格。</w:t>
            </w:r>
          </w:p>
        </w:tc>
        <w:tc>
          <w:tcPr>
            <w:tcW w:w="3935" w:type="dxa"/>
            <w:tcBorders>
              <w:top w:val="nil"/>
              <w:left w:val="nil"/>
              <w:bottom w:val="single" w:sz="8" w:space="0" w:color="auto"/>
              <w:right w:val="single" w:sz="8" w:space="0" w:color="auto"/>
            </w:tcBorders>
            <w:vAlign w:val="center"/>
            <w:hideMark/>
          </w:tcPr>
          <w:p w:rsidR="00590913" w:rsidRPr="00074A3A" w:rsidRDefault="00590913" w:rsidP="00590913">
            <w:pPr>
              <w:widowControl/>
              <w:jc w:val="center"/>
              <w:rPr>
                <w:rFonts w:ascii="宋体" w:hAnsi="宋体" w:cs="宋体"/>
                <w:kern w:val="0"/>
                <w:sz w:val="20"/>
                <w:szCs w:val="20"/>
              </w:rPr>
            </w:pPr>
          </w:p>
        </w:tc>
      </w:tr>
      <w:tr w:rsidR="00590913" w:rsidTr="00C10B1F">
        <w:trPr>
          <w:trHeight w:val="300"/>
          <w:jc w:val="center"/>
        </w:trPr>
        <w:tc>
          <w:tcPr>
            <w:tcW w:w="892" w:type="dxa"/>
            <w:tcBorders>
              <w:top w:val="nil"/>
              <w:left w:val="single" w:sz="8" w:space="0" w:color="auto"/>
              <w:bottom w:val="single" w:sz="8" w:space="0" w:color="auto"/>
              <w:right w:val="single" w:sz="8" w:space="0" w:color="auto"/>
            </w:tcBorders>
            <w:vAlign w:val="center"/>
          </w:tcPr>
          <w:p w:rsidR="00590913" w:rsidRDefault="00590913" w:rsidP="00590913">
            <w:pPr>
              <w:widowControl/>
              <w:jc w:val="center"/>
              <w:rPr>
                <w:rFonts w:ascii="宋体" w:hAnsi="宋体" w:cs="宋体"/>
                <w:color w:val="000000"/>
                <w:kern w:val="0"/>
                <w:sz w:val="24"/>
              </w:rPr>
            </w:pPr>
            <w:r>
              <w:rPr>
                <w:rFonts w:ascii="宋体" w:hAnsi="宋体" w:cs="宋体"/>
                <w:color w:val="000000"/>
                <w:kern w:val="0"/>
                <w:sz w:val="24"/>
              </w:rPr>
              <w:t>12</w:t>
            </w:r>
          </w:p>
        </w:tc>
        <w:tc>
          <w:tcPr>
            <w:tcW w:w="7513" w:type="dxa"/>
            <w:tcBorders>
              <w:top w:val="nil"/>
              <w:left w:val="nil"/>
              <w:bottom w:val="single" w:sz="8" w:space="0" w:color="auto"/>
              <w:right w:val="single" w:sz="8" w:space="0" w:color="auto"/>
            </w:tcBorders>
            <w:vAlign w:val="center"/>
            <w:hideMark/>
          </w:tcPr>
          <w:p w:rsidR="00590913" w:rsidRPr="00CE2DBD" w:rsidRDefault="00590913" w:rsidP="00590913">
            <w:pPr>
              <w:widowControl/>
              <w:jc w:val="left"/>
              <w:rPr>
                <w:rFonts w:asciiTheme="minorEastAsia" w:eastAsiaTheme="minorEastAsia" w:hAnsiTheme="minorEastAsia"/>
                <w:sz w:val="24"/>
              </w:rPr>
            </w:pPr>
            <w:r w:rsidRPr="00BF5E2E">
              <w:rPr>
                <w:rFonts w:asciiTheme="minorEastAsia" w:eastAsiaTheme="minorEastAsia" w:hAnsiTheme="minorEastAsia" w:hint="eastAsia"/>
                <w:sz w:val="24"/>
              </w:rPr>
              <w:t>付款方式：采取</w:t>
            </w:r>
            <w:r w:rsidRPr="00BF5E2E">
              <w:rPr>
                <w:rFonts w:asciiTheme="minorEastAsia" w:eastAsiaTheme="minorEastAsia" w:hAnsiTheme="minorEastAsia"/>
                <w:sz w:val="24"/>
              </w:rPr>
              <w:t>3-6</w:t>
            </w:r>
            <w:r w:rsidRPr="00BF5E2E">
              <w:rPr>
                <w:rFonts w:asciiTheme="minorEastAsia" w:eastAsiaTheme="minorEastAsia" w:hAnsiTheme="minorEastAsia" w:hint="eastAsia"/>
                <w:sz w:val="24"/>
              </w:rPr>
              <w:t>-1的形式，即中标单位签订合同，设备</w:t>
            </w:r>
            <w:r w:rsidRPr="00BF5E2E">
              <w:rPr>
                <w:rFonts w:asciiTheme="minorEastAsia" w:eastAsiaTheme="minorEastAsia" w:hAnsiTheme="minorEastAsia"/>
                <w:sz w:val="24"/>
              </w:rPr>
              <w:t>到货付款</w:t>
            </w:r>
            <w:r w:rsidRPr="00BF5E2E">
              <w:rPr>
                <w:rFonts w:asciiTheme="minorEastAsia" w:eastAsiaTheme="minorEastAsia" w:hAnsiTheme="minorEastAsia" w:hint="eastAsia"/>
                <w:sz w:val="24"/>
              </w:rPr>
              <w:t>30</w:t>
            </w:r>
            <w:r w:rsidRPr="00BF5E2E">
              <w:rPr>
                <w:rFonts w:asciiTheme="minorEastAsia" w:eastAsiaTheme="minorEastAsia" w:hAnsiTheme="minorEastAsia"/>
                <w:sz w:val="24"/>
              </w:rPr>
              <w:t>%，</w:t>
            </w:r>
            <w:r w:rsidRPr="00BF5E2E">
              <w:rPr>
                <w:rFonts w:asciiTheme="minorEastAsia" w:eastAsiaTheme="minorEastAsia" w:hAnsiTheme="minorEastAsia" w:hint="eastAsia"/>
                <w:sz w:val="24"/>
              </w:rPr>
              <w:t>项目竣工并通过验收付款</w:t>
            </w:r>
            <w:r w:rsidRPr="00BF5E2E">
              <w:rPr>
                <w:rFonts w:asciiTheme="minorEastAsia" w:eastAsiaTheme="minorEastAsia" w:hAnsiTheme="minorEastAsia"/>
                <w:sz w:val="24"/>
              </w:rPr>
              <w:t>6</w:t>
            </w:r>
            <w:r w:rsidRPr="00BF5E2E">
              <w:rPr>
                <w:rFonts w:asciiTheme="minorEastAsia" w:eastAsiaTheme="minorEastAsia" w:hAnsiTheme="minorEastAsia" w:hint="eastAsia"/>
                <w:sz w:val="24"/>
              </w:rPr>
              <w:t>0%，通过验收合格之日起售后服务满一年付最后余款10%。</w:t>
            </w:r>
          </w:p>
        </w:tc>
        <w:tc>
          <w:tcPr>
            <w:tcW w:w="3935" w:type="dxa"/>
            <w:tcBorders>
              <w:top w:val="nil"/>
              <w:left w:val="nil"/>
              <w:bottom w:val="single" w:sz="8" w:space="0" w:color="auto"/>
              <w:right w:val="single" w:sz="8" w:space="0" w:color="auto"/>
            </w:tcBorders>
            <w:vAlign w:val="center"/>
          </w:tcPr>
          <w:p w:rsidR="00590913" w:rsidRPr="00074A3A" w:rsidRDefault="00590913" w:rsidP="00590913">
            <w:pPr>
              <w:widowControl/>
              <w:jc w:val="center"/>
              <w:rPr>
                <w:rFonts w:ascii="宋体" w:hAnsi="宋体" w:cs="宋体"/>
                <w:kern w:val="0"/>
                <w:sz w:val="20"/>
                <w:szCs w:val="20"/>
              </w:rPr>
            </w:pPr>
          </w:p>
        </w:tc>
      </w:tr>
    </w:tbl>
    <w:p w:rsidR="00F93D6F" w:rsidRDefault="0045207E" w:rsidP="00F93D6F">
      <w:pPr>
        <w:autoSpaceDE w:val="0"/>
        <w:autoSpaceDN w:val="0"/>
        <w:adjustRightInd w:val="0"/>
        <w:spacing w:line="360" w:lineRule="auto"/>
        <w:ind w:left="425" w:firstLine="425"/>
        <w:jc w:val="left"/>
        <w:rPr>
          <w:rFonts w:ascii="宋体" w:hAnsi="宋体"/>
          <w:b/>
          <w:sz w:val="24"/>
        </w:rPr>
      </w:pPr>
      <w:r>
        <w:rPr>
          <w:rFonts w:ascii="宋体" w:hAnsi="宋体" w:hint="eastAsia"/>
          <w:b/>
          <w:sz w:val="24"/>
        </w:rPr>
        <w:t>注：投标人的资质、案例、方案介绍</w:t>
      </w:r>
      <w:r w:rsidR="00F93D6F">
        <w:rPr>
          <w:rFonts w:ascii="宋体" w:hAnsi="宋体" w:hint="eastAsia"/>
          <w:b/>
          <w:sz w:val="24"/>
        </w:rPr>
        <w:t>是评分参考的依据。</w:t>
      </w:r>
    </w:p>
    <w:p w:rsidR="001046C9" w:rsidRDefault="001046C9" w:rsidP="00766BFF">
      <w:pPr>
        <w:rPr>
          <w:rFonts w:asciiTheme="minorEastAsia" w:eastAsiaTheme="minorEastAsia" w:hAnsiTheme="minorEastAsia"/>
          <w:b/>
          <w:sz w:val="30"/>
          <w:szCs w:val="30"/>
        </w:rPr>
      </w:pPr>
    </w:p>
    <w:p w:rsidR="00433719" w:rsidRPr="00766BFF" w:rsidRDefault="005F763C" w:rsidP="00DA7EC9">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lastRenderedPageBreak/>
        <w:t>四</w:t>
      </w:r>
      <w:r w:rsidR="00766BFF">
        <w:rPr>
          <w:rFonts w:asciiTheme="minorEastAsia" w:eastAsiaTheme="minorEastAsia" w:hAnsiTheme="minorEastAsia" w:hint="eastAsia"/>
          <w:b/>
          <w:sz w:val="30"/>
          <w:szCs w:val="30"/>
        </w:rPr>
        <w:t>、</w:t>
      </w:r>
      <w:r w:rsidR="00F93D6F" w:rsidRPr="00766BFF">
        <w:rPr>
          <w:rFonts w:asciiTheme="minorEastAsia" w:eastAsiaTheme="minorEastAsia" w:hAnsiTheme="minorEastAsia" w:hint="eastAsia"/>
          <w:b/>
          <w:sz w:val="30"/>
          <w:szCs w:val="30"/>
        </w:rPr>
        <w:t>设备</w:t>
      </w:r>
      <w:r w:rsidR="00885926" w:rsidRPr="00766BFF">
        <w:rPr>
          <w:rFonts w:asciiTheme="minorEastAsia" w:eastAsiaTheme="minorEastAsia" w:hAnsiTheme="minorEastAsia" w:hint="eastAsia"/>
          <w:b/>
          <w:sz w:val="30"/>
          <w:szCs w:val="30"/>
        </w:rPr>
        <w:t>需求</w:t>
      </w:r>
      <w:r w:rsidR="00032DCF" w:rsidRPr="00766BFF">
        <w:rPr>
          <w:rFonts w:asciiTheme="minorEastAsia" w:eastAsiaTheme="minorEastAsia" w:hAnsiTheme="minorEastAsia" w:hint="eastAsia"/>
          <w:b/>
          <w:sz w:val="30"/>
          <w:szCs w:val="30"/>
        </w:rPr>
        <w:t>清单</w:t>
      </w:r>
    </w:p>
    <w:p w:rsidR="00C9234C" w:rsidRPr="00433719" w:rsidRDefault="00C9234C" w:rsidP="00433719">
      <w:pPr>
        <w:pStyle w:val="a4"/>
        <w:ind w:left="425" w:firstLine="480"/>
        <w:rPr>
          <w:rFonts w:asciiTheme="minorEastAsia" w:eastAsiaTheme="minorEastAsia" w:hAnsiTheme="minorEastAsia"/>
          <w:sz w:val="24"/>
        </w:rPr>
      </w:pPr>
    </w:p>
    <w:tbl>
      <w:tblPr>
        <w:tblW w:w="13466" w:type="dxa"/>
        <w:tblInd w:w="250" w:type="dxa"/>
        <w:tblLayout w:type="fixed"/>
        <w:tblLook w:val="04A0" w:firstRow="1" w:lastRow="0" w:firstColumn="1" w:lastColumn="0" w:noHBand="0" w:noVBand="1"/>
      </w:tblPr>
      <w:tblGrid>
        <w:gridCol w:w="1136"/>
        <w:gridCol w:w="2521"/>
        <w:gridCol w:w="1276"/>
        <w:gridCol w:w="1276"/>
        <w:gridCol w:w="1162"/>
        <w:gridCol w:w="6095"/>
      </w:tblGrid>
      <w:tr w:rsidR="00DA7EC9" w:rsidRPr="00BF5E2E" w:rsidTr="00F639CE">
        <w:trPr>
          <w:trHeight w:val="634"/>
        </w:trPr>
        <w:tc>
          <w:tcPr>
            <w:tcW w:w="1136" w:type="dxa"/>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DA7EC9" w:rsidRPr="00BF5E2E" w:rsidRDefault="00DA7EC9" w:rsidP="00DA7EC9">
            <w:pPr>
              <w:widowControl/>
              <w:spacing w:line="360" w:lineRule="auto"/>
              <w:jc w:val="center"/>
              <w:rPr>
                <w:rFonts w:asciiTheme="minorEastAsia" w:eastAsiaTheme="minorEastAsia" w:hAnsiTheme="minorEastAsia" w:cs="宋体"/>
                <w:b/>
                <w:bCs/>
                <w:kern w:val="0"/>
                <w:sz w:val="24"/>
              </w:rPr>
            </w:pPr>
            <w:r w:rsidRPr="00BF5E2E">
              <w:rPr>
                <w:rFonts w:asciiTheme="minorEastAsia" w:eastAsiaTheme="minorEastAsia" w:hAnsiTheme="minorEastAsia" w:cs="宋体" w:hint="eastAsia"/>
                <w:b/>
                <w:bCs/>
                <w:kern w:val="0"/>
                <w:sz w:val="24"/>
              </w:rPr>
              <w:t>序号</w:t>
            </w:r>
          </w:p>
        </w:tc>
        <w:tc>
          <w:tcPr>
            <w:tcW w:w="2521" w:type="dxa"/>
            <w:tcBorders>
              <w:top w:val="single" w:sz="4" w:space="0" w:color="auto"/>
              <w:left w:val="single" w:sz="4" w:space="0" w:color="auto"/>
              <w:bottom w:val="single" w:sz="4" w:space="0" w:color="auto"/>
              <w:right w:val="single" w:sz="4" w:space="0" w:color="auto"/>
            </w:tcBorders>
            <w:shd w:val="clear" w:color="000000" w:fill="C0C0C0"/>
            <w:vAlign w:val="center"/>
          </w:tcPr>
          <w:p w:rsidR="00DA7EC9" w:rsidRPr="00BF5E2E" w:rsidRDefault="00DA7EC9" w:rsidP="00DA7EC9">
            <w:pPr>
              <w:widowControl/>
              <w:spacing w:line="360" w:lineRule="auto"/>
              <w:jc w:val="center"/>
              <w:rPr>
                <w:rFonts w:asciiTheme="minorEastAsia" w:eastAsiaTheme="minorEastAsia" w:hAnsiTheme="minorEastAsia" w:cs="宋体"/>
                <w:b/>
                <w:bCs/>
                <w:kern w:val="0"/>
                <w:sz w:val="24"/>
              </w:rPr>
            </w:pPr>
            <w:r>
              <w:rPr>
                <w:rFonts w:asciiTheme="minorEastAsia" w:eastAsiaTheme="minorEastAsia" w:hAnsiTheme="minorEastAsia" w:cs="宋体" w:hint="eastAsia"/>
                <w:b/>
                <w:bCs/>
                <w:kern w:val="0"/>
                <w:sz w:val="24"/>
              </w:rPr>
              <w:t>设备名称</w:t>
            </w:r>
          </w:p>
        </w:tc>
        <w:tc>
          <w:tcPr>
            <w:tcW w:w="1276" w:type="dxa"/>
            <w:tcBorders>
              <w:top w:val="single" w:sz="4" w:space="0" w:color="auto"/>
              <w:left w:val="single" w:sz="4" w:space="0" w:color="auto"/>
              <w:bottom w:val="single" w:sz="4" w:space="0" w:color="auto"/>
              <w:right w:val="single" w:sz="4" w:space="0" w:color="auto"/>
            </w:tcBorders>
            <w:shd w:val="clear" w:color="000000" w:fill="C0C0C0"/>
            <w:vAlign w:val="center"/>
          </w:tcPr>
          <w:p w:rsidR="00DA7EC9" w:rsidRPr="00BF5E2E" w:rsidRDefault="00DA7EC9" w:rsidP="00DA7EC9">
            <w:pPr>
              <w:widowControl/>
              <w:spacing w:line="360" w:lineRule="auto"/>
              <w:jc w:val="center"/>
              <w:rPr>
                <w:rFonts w:asciiTheme="minorEastAsia" w:eastAsiaTheme="minorEastAsia" w:hAnsiTheme="minorEastAsia" w:cs="宋体"/>
                <w:b/>
                <w:bCs/>
                <w:kern w:val="0"/>
                <w:sz w:val="24"/>
              </w:rPr>
            </w:pPr>
            <w:r w:rsidRPr="00BF5E2E">
              <w:rPr>
                <w:rFonts w:asciiTheme="minorEastAsia" w:eastAsiaTheme="minorEastAsia" w:hAnsiTheme="minorEastAsia" w:cs="宋体" w:hint="eastAsia"/>
                <w:b/>
                <w:bCs/>
                <w:kern w:val="0"/>
                <w:sz w:val="24"/>
              </w:rPr>
              <w:t>数量</w:t>
            </w:r>
          </w:p>
        </w:tc>
        <w:tc>
          <w:tcPr>
            <w:tcW w:w="1276" w:type="dxa"/>
            <w:tcBorders>
              <w:top w:val="single" w:sz="4" w:space="0" w:color="auto"/>
              <w:left w:val="single" w:sz="4" w:space="0" w:color="auto"/>
              <w:bottom w:val="single" w:sz="4" w:space="0" w:color="auto"/>
              <w:right w:val="single" w:sz="4" w:space="0" w:color="auto"/>
            </w:tcBorders>
            <w:shd w:val="clear" w:color="000000" w:fill="C0C0C0"/>
            <w:vAlign w:val="center"/>
          </w:tcPr>
          <w:p w:rsidR="00DA7EC9" w:rsidRPr="00BF5E2E" w:rsidRDefault="00DA7EC9" w:rsidP="00DA7EC9">
            <w:pPr>
              <w:widowControl/>
              <w:spacing w:line="360" w:lineRule="auto"/>
              <w:jc w:val="center"/>
              <w:rPr>
                <w:rFonts w:asciiTheme="minorEastAsia" w:eastAsiaTheme="minorEastAsia" w:hAnsiTheme="minorEastAsia" w:cs="宋体"/>
                <w:b/>
                <w:bCs/>
                <w:kern w:val="0"/>
                <w:sz w:val="24"/>
              </w:rPr>
            </w:pPr>
            <w:r>
              <w:rPr>
                <w:rFonts w:asciiTheme="minorEastAsia" w:eastAsiaTheme="minorEastAsia" w:hAnsiTheme="minorEastAsia" w:cs="宋体" w:hint="eastAsia"/>
                <w:b/>
                <w:bCs/>
                <w:kern w:val="0"/>
                <w:sz w:val="24"/>
              </w:rPr>
              <w:t>单位</w:t>
            </w:r>
          </w:p>
        </w:tc>
        <w:tc>
          <w:tcPr>
            <w:tcW w:w="1162" w:type="dxa"/>
            <w:tcBorders>
              <w:top w:val="single" w:sz="4" w:space="0" w:color="auto"/>
              <w:left w:val="single" w:sz="4" w:space="0" w:color="auto"/>
              <w:bottom w:val="single" w:sz="4" w:space="0" w:color="auto"/>
              <w:right w:val="single" w:sz="4" w:space="0" w:color="auto"/>
            </w:tcBorders>
            <w:shd w:val="clear" w:color="000000" w:fill="C0C0C0"/>
            <w:vAlign w:val="center"/>
          </w:tcPr>
          <w:p w:rsidR="00DA7EC9" w:rsidRDefault="00DA7EC9" w:rsidP="00DA7EC9">
            <w:pPr>
              <w:widowControl/>
              <w:spacing w:line="360" w:lineRule="auto"/>
              <w:jc w:val="center"/>
              <w:rPr>
                <w:rFonts w:asciiTheme="minorEastAsia" w:eastAsiaTheme="minorEastAsia" w:hAnsiTheme="minorEastAsia" w:cs="宋体"/>
                <w:b/>
                <w:bCs/>
                <w:kern w:val="0"/>
                <w:sz w:val="24"/>
              </w:rPr>
            </w:pPr>
            <w:r>
              <w:rPr>
                <w:rFonts w:asciiTheme="minorEastAsia" w:eastAsiaTheme="minorEastAsia" w:hAnsiTheme="minorEastAsia" w:cs="宋体" w:hint="eastAsia"/>
                <w:b/>
                <w:bCs/>
                <w:kern w:val="0"/>
                <w:sz w:val="24"/>
              </w:rPr>
              <w:t>授权</w:t>
            </w:r>
            <w:r>
              <w:rPr>
                <w:rFonts w:asciiTheme="minorEastAsia" w:eastAsiaTheme="minorEastAsia" w:hAnsiTheme="minorEastAsia" w:cs="宋体"/>
                <w:b/>
                <w:bCs/>
                <w:kern w:val="0"/>
                <w:sz w:val="24"/>
              </w:rPr>
              <w:t>点位</w:t>
            </w:r>
          </w:p>
        </w:tc>
        <w:tc>
          <w:tcPr>
            <w:tcW w:w="6095" w:type="dxa"/>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DA7EC9" w:rsidRPr="00BF5E2E" w:rsidRDefault="00DA7EC9" w:rsidP="00DA7EC9">
            <w:pPr>
              <w:widowControl/>
              <w:spacing w:line="360" w:lineRule="auto"/>
              <w:jc w:val="center"/>
              <w:rPr>
                <w:rFonts w:asciiTheme="minorEastAsia" w:eastAsiaTheme="minorEastAsia" w:hAnsiTheme="minorEastAsia" w:cs="宋体"/>
                <w:b/>
                <w:bCs/>
                <w:kern w:val="0"/>
                <w:sz w:val="24"/>
              </w:rPr>
            </w:pPr>
            <w:r>
              <w:rPr>
                <w:rFonts w:asciiTheme="minorEastAsia" w:eastAsiaTheme="minorEastAsia" w:hAnsiTheme="minorEastAsia" w:cs="宋体" w:hint="eastAsia"/>
                <w:b/>
                <w:bCs/>
                <w:kern w:val="0"/>
                <w:sz w:val="24"/>
              </w:rPr>
              <w:t>备注</w:t>
            </w:r>
          </w:p>
        </w:tc>
      </w:tr>
      <w:tr w:rsidR="00DA7EC9" w:rsidRPr="00BF5E2E" w:rsidTr="00F639CE">
        <w:trPr>
          <w:trHeight w:val="951"/>
        </w:trPr>
        <w:tc>
          <w:tcPr>
            <w:tcW w:w="1136" w:type="dxa"/>
            <w:tcBorders>
              <w:top w:val="single" w:sz="4" w:space="0" w:color="auto"/>
              <w:left w:val="single" w:sz="4" w:space="0" w:color="auto"/>
              <w:bottom w:val="single" w:sz="4" w:space="0" w:color="auto"/>
              <w:right w:val="single" w:sz="4" w:space="0" w:color="auto"/>
            </w:tcBorders>
            <w:shd w:val="clear" w:color="auto" w:fill="auto"/>
            <w:vAlign w:val="center"/>
          </w:tcPr>
          <w:p w:rsidR="00DA7EC9" w:rsidRPr="00A82F9B" w:rsidRDefault="00DA7EC9" w:rsidP="00DA7EC9">
            <w:pPr>
              <w:widowControl/>
              <w:spacing w:line="360" w:lineRule="auto"/>
              <w:jc w:val="center"/>
              <w:rPr>
                <w:rFonts w:asciiTheme="minorEastAsia" w:eastAsiaTheme="minorEastAsia" w:hAnsiTheme="minorEastAsia" w:cs="宋体"/>
                <w:b/>
                <w:bCs/>
                <w:kern w:val="0"/>
                <w:sz w:val="24"/>
              </w:rPr>
            </w:pPr>
            <w:r>
              <w:rPr>
                <w:rFonts w:asciiTheme="minorEastAsia" w:eastAsiaTheme="minorEastAsia" w:hAnsiTheme="minorEastAsia" w:cs="宋体" w:hint="eastAsia"/>
                <w:b/>
                <w:bCs/>
                <w:kern w:val="0"/>
                <w:sz w:val="24"/>
              </w:rPr>
              <w:t>1</w:t>
            </w:r>
          </w:p>
        </w:tc>
        <w:tc>
          <w:tcPr>
            <w:tcW w:w="2521" w:type="dxa"/>
            <w:tcBorders>
              <w:top w:val="single" w:sz="4" w:space="0" w:color="auto"/>
              <w:left w:val="nil"/>
              <w:bottom w:val="single" w:sz="4" w:space="0" w:color="auto"/>
              <w:right w:val="single" w:sz="4" w:space="0" w:color="auto"/>
            </w:tcBorders>
            <w:vAlign w:val="center"/>
          </w:tcPr>
          <w:p w:rsidR="00DA7EC9" w:rsidRPr="00C21B7B" w:rsidRDefault="00AD302D" w:rsidP="00DA7EC9">
            <w:pPr>
              <w:widowControl/>
              <w:spacing w:line="360" w:lineRule="auto"/>
              <w:jc w:val="center"/>
              <w:rPr>
                <w:rFonts w:asciiTheme="minorEastAsia" w:eastAsiaTheme="minorEastAsia" w:hAnsiTheme="minorEastAsia"/>
                <w:spacing w:val="-5"/>
                <w:sz w:val="24"/>
              </w:rPr>
            </w:pPr>
            <w:r>
              <w:rPr>
                <w:rFonts w:asciiTheme="minorEastAsia" w:eastAsiaTheme="minorEastAsia" w:hAnsiTheme="minorEastAsia" w:hint="eastAsia"/>
                <w:spacing w:val="-5"/>
                <w:sz w:val="24"/>
              </w:rPr>
              <w:t>网络准</w:t>
            </w:r>
            <w:r w:rsidR="00DA7EC9" w:rsidRPr="00E6053A">
              <w:rPr>
                <w:rFonts w:asciiTheme="minorEastAsia" w:eastAsiaTheme="minorEastAsia" w:hAnsiTheme="minorEastAsia" w:hint="eastAsia"/>
                <w:spacing w:val="-5"/>
                <w:sz w:val="24"/>
              </w:rPr>
              <w:t>入</w:t>
            </w:r>
            <w:r w:rsidR="00DA7EC9" w:rsidRPr="00E6053A">
              <w:rPr>
                <w:rFonts w:asciiTheme="minorEastAsia" w:eastAsiaTheme="minorEastAsia" w:hAnsiTheme="minorEastAsia"/>
                <w:spacing w:val="-5"/>
                <w:sz w:val="24"/>
              </w:rPr>
              <w:t>控制</w:t>
            </w:r>
            <w:r w:rsidR="00DA7EC9" w:rsidRPr="00E6053A">
              <w:rPr>
                <w:rFonts w:asciiTheme="minorEastAsia" w:eastAsiaTheme="minorEastAsia" w:hAnsiTheme="minorEastAsia" w:hint="eastAsia"/>
                <w:spacing w:val="-5"/>
                <w:sz w:val="24"/>
              </w:rPr>
              <w:t>系统</w:t>
            </w:r>
          </w:p>
        </w:tc>
        <w:tc>
          <w:tcPr>
            <w:tcW w:w="1276" w:type="dxa"/>
            <w:tcBorders>
              <w:top w:val="single" w:sz="4" w:space="0" w:color="auto"/>
              <w:left w:val="single" w:sz="4" w:space="0" w:color="auto"/>
              <w:bottom w:val="single" w:sz="4" w:space="0" w:color="auto"/>
              <w:right w:val="single" w:sz="4" w:space="0" w:color="auto"/>
            </w:tcBorders>
            <w:vAlign w:val="center"/>
          </w:tcPr>
          <w:p w:rsidR="00DA7EC9" w:rsidRDefault="00DA7EC9" w:rsidP="00DA7EC9">
            <w:pPr>
              <w:widowControl/>
              <w:spacing w:line="360" w:lineRule="auto"/>
              <w:jc w:val="center"/>
              <w:rPr>
                <w:rFonts w:asciiTheme="minorEastAsia" w:eastAsiaTheme="minorEastAsia" w:hAnsiTheme="minorEastAsia" w:cs="宋体"/>
                <w:kern w:val="0"/>
                <w:sz w:val="24"/>
              </w:rPr>
            </w:pPr>
            <w:r>
              <w:rPr>
                <w:rFonts w:asciiTheme="minorEastAsia" w:eastAsiaTheme="minorEastAsia" w:hAnsiTheme="minorEastAsia" w:cs="宋体"/>
                <w:kern w:val="0"/>
                <w:sz w:val="24"/>
              </w:rPr>
              <w:t>1</w:t>
            </w:r>
          </w:p>
        </w:tc>
        <w:tc>
          <w:tcPr>
            <w:tcW w:w="1276" w:type="dxa"/>
            <w:tcBorders>
              <w:top w:val="single" w:sz="4" w:space="0" w:color="auto"/>
              <w:left w:val="single" w:sz="4" w:space="0" w:color="auto"/>
              <w:bottom w:val="single" w:sz="4" w:space="0" w:color="auto"/>
              <w:right w:val="single" w:sz="4" w:space="0" w:color="auto"/>
            </w:tcBorders>
            <w:vAlign w:val="center"/>
          </w:tcPr>
          <w:p w:rsidR="00DA7EC9" w:rsidRDefault="00DA7EC9" w:rsidP="00DA7EC9">
            <w:pPr>
              <w:widowControl/>
              <w:spacing w:line="360" w:lineRule="auto"/>
              <w:jc w:val="center"/>
              <w:rPr>
                <w:rFonts w:asciiTheme="minorEastAsia" w:eastAsiaTheme="minorEastAsia" w:hAnsiTheme="minorEastAsia"/>
                <w:sz w:val="24"/>
              </w:rPr>
            </w:pPr>
            <w:r>
              <w:rPr>
                <w:rFonts w:asciiTheme="minorEastAsia" w:eastAsiaTheme="minorEastAsia" w:hAnsiTheme="minorEastAsia" w:hint="eastAsia"/>
                <w:sz w:val="24"/>
              </w:rPr>
              <w:t>台</w:t>
            </w:r>
          </w:p>
        </w:tc>
        <w:tc>
          <w:tcPr>
            <w:tcW w:w="1162" w:type="dxa"/>
            <w:tcBorders>
              <w:top w:val="single" w:sz="4" w:space="0" w:color="auto"/>
              <w:left w:val="single" w:sz="4" w:space="0" w:color="auto"/>
              <w:bottom w:val="single" w:sz="4" w:space="0" w:color="auto"/>
              <w:right w:val="single" w:sz="4" w:space="0" w:color="auto"/>
            </w:tcBorders>
            <w:vAlign w:val="center"/>
          </w:tcPr>
          <w:p w:rsidR="00DA7EC9" w:rsidRDefault="00DA7EC9" w:rsidP="00DA7EC9">
            <w:pPr>
              <w:widowControl/>
              <w:spacing w:line="360" w:lineRule="auto"/>
              <w:jc w:val="center"/>
              <w:rPr>
                <w:rFonts w:asciiTheme="minorEastAsia" w:eastAsiaTheme="minorEastAsia" w:hAnsiTheme="minorEastAsia"/>
                <w:sz w:val="24"/>
              </w:rPr>
            </w:pPr>
            <w:r>
              <w:rPr>
                <w:rFonts w:asciiTheme="minorEastAsia" w:eastAsiaTheme="minorEastAsia" w:hAnsiTheme="minorEastAsia" w:hint="eastAsia"/>
                <w:sz w:val="24"/>
              </w:rPr>
              <w:t>500点</w:t>
            </w:r>
          </w:p>
        </w:tc>
        <w:tc>
          <w:tcPr>
            <w:tcW w:w="6095" w:type="dxa"/>
            <w:vMerge w:val="restart"/>
            <w:tcBorders>
              <w:top w:val="single" w:sz="4" w:space="0" w:color="auto"/>
              <w:left w:val="single" w:sz="4" w:space="0" w:color="auto"/>
              <w:right w:val="single" w:sz="4" w:space="0" w:color="auto"/>
            </w:tcBorders>
            <w:shd w:val="clear" w:color="auto" w:fill="auto"/>
            <w:vAlign w:val="center"/>
          </w:tcPr>
          <w:p w:rsidR="00DA7EC9" w:rsidRPr="00C21B7B" w:rsidRDefault="00AD302D" w:rsidP="00DA7EC9">
            <w:pPr>
              <w:widowControl/>
              <w:spacing w:line="360" w:lineRule="auto"/>
              <w:jc w:val="left"/>
            </w:pPr>
            <w:r>
              <w:rPr>
                <w:rFonts w:asciiTheme="minorEastAsia" w:eastAsiaTheme="minorEastAsia" w:hAnsiTheme="minorEastAsia" w:cs="宋体" w:hint="eastAsia"/>
                <w:kern w:val="0"/>
                <w:sz w:val="24"/>
              </w:rPr>
              <w:t>网络</w:t>
            </w:r>
            <w:r>
              <w:rPr>
                <w:rFonts w:asciiTheme="minorEastAsia" w:eastAsiaTheme="minorEastAsia" w:hAnsiTheme="minorEastAsia" w:cs="宋体"/>
                <w:kern w:val="0"/>
                <w:sz w:val="24"/>
              </w:rPr>
              <w:t>准入</w:t>
            </w:r>
            <w:r>
              <w:rPr>
                <w:rFonts w:asciiTheme="minorEastAsia" w:eastAsiaTheme="minorEastAsia" w:hAnsiTheme="minorEastAsia" w:cs="宋体" w:hint="eastAsia"/>
                <w:kern w:val="0"/>
                <w:sz w:val="24"/>
              </w:rPr>
              <w:t>控制</w:t>
            </w:r>
            <w:r>
              <w:rPr>
                <w:rFonts w:asciiTheme="minorEastAsia" w:eastAsiaTheme="minorEastAsia" w:hAnsiTheme="minorEastAsia" w:cs="宋体"/>
                <w:kern w:val="0"/>
                <w:sz w:val="24"/>
              </w:rPr>
              <w:t>系统与终端安全管理系统</w:t>
            </w:r>
            <w:r>
              <w:rPr>
                <w:rFonts w:asciiTheme="minorEastAsia" w:eastAsiaTheme="minorEastAsia" w:hAnsiTheme="minorEastAsia" w:cs="宋体" w:hint="eastAsia"/>
                <w:kern w:val="0"/>
                <w:sz w:val="24"/>
              </w:rPr>
              <w:t>须</w:t>
            </w:r>
            <w:r>
              <w:rPr>
                <w:rFonts w:asciiTheme="minorEastAsia" w:eastAsiaTheme="minorEastAsia" w:hAnsiTheme="minorEastAsia" w:cs="宋体"/>
                <w:kern w:val="0"/>
                <w:sz w:val="24"/>
              </w:rPr>
              <w:t>为同一品牌；</w:t>
            </w:r>
            <w:r w:rsidR="00DA7EC9" w:rsidRPr="00CD56A2">
              <w:rPr>
                <w:rFonts w:asciiTheme="minorEastAsia" w:eastAsiaTheme="minorEastAsia" w:hAnsiTheme="minorEastAsia" w:cs="宋体" w:hint="eastAsia"/>
                <w:kern w:val="0"/>
                <w:sz w:val="24"/>
              </w:rPr>
              <w:t>含三年软</w:t>
            </w:r>
            <w:r w:rsidR="00DA7EC9">
              <w:rPr>
                <w:rFonts w:asciiTheme="minorEastAsia" w:eastAsiaTheme="minorEastAsia" w:hAnsiTheme="minorEastAsia" w:cs="宋体" w:hint="eastAsia"/>
                <w:kern w:val="0"/>
                <w:sz w:val="24"/>
              </w:rPr>
              <w:t>、</w:t>
            </w:r>
            <w:r w:rsidR="00DA7EC9" w:rsidRPr="00CD56A2">
              <w:rPr>
                <w:rFonts w:asciiTheme="minorEastAsia" w:eastAsiaTheme="minorEastAsia" w:hAnsiTheme="minorEastAsia" w:cs="宋体" w:hint="eastAsia"/>
                <w:kern w:val="0"/>
                <w:sz w:val="24"/>
              </w:rPr>
              <w:t>硬件维保</w:t>
            </w:r>
            <w:r w:rsidR="00DA7EC9">
              <w:rPr>
                <w:rFonts w:asciiTheme="minorEastAsia" w:eastAsiaTheme="minorEastAsia" w:hAnsiTheme="minorEastAsia" w:cs="宋体" w:hint="eastAsia"/>
                <w:kern w:val="0"/>
                <w:sz w:val="24"/>
              </w:rPr>
              <w:t>，不限次电话、远程以及上门解决问题，故障排查，</w:t>
            </w:r>
            <w:r w:rsidR="00DA7EC9" w:rsidRPr="0069245A">
              <w:rPr>
                <w:rFonts w:asciiTheme="minorEastAsia" w:eastAsiaTheme="minorEastAsia" w:hAnsiTheme="minorEastAsia" w:cs="宋体" w:hint="eastAsia"/>
                <w:kern w:val="0"/>
                <w:sz w:val="24"/>
              </w:rPr>
              <w:t>软件</w:t>
            </w:r>
            <w:r w:rsidR="00DA7EC9">
              <w:rPr>
                <w:rFonts w:asciiTheme="minorEastAsia" w:eastAsiaTheme="minorEastAsia" w:hAnsiTheme="minorEastAsia" w:cs="宋体" w:hint="eastAsia"/>
                <w:kern w:val="0"/>
                <w:sz w:val="24"/>
              </w:rPr>
              <w:t>版本升级等；</w:t>
            </w:r>
            <w:r w:rsidR="00DA7EC9">
              <w:rPr>
                <w:rFonts w:asciiTheme="minorEastAsia" w:eastAsiaTheme="minorEastAsia" w:hAnsiTheme="minorEastAsia" w:cs="宋体"/>
                <w:kern w:val="0"/>
                <w:sz w:val="24"/>
              </w:rPr>
              <w:t>维保期内</w:t>
            </w:r>
            <w:r w:rsidR="00DA7EC9">
              <w:rPr>
                <w:rFonts w:asciiTheme="minorEastAsia" w:eastAsiaTheme="minorEastAsia" w:hAnsiTheme="minorEastAsia" w:cs="宋体" w:hint="eastAsia"/>
                <w:kern w:val="0"/>
                <w:sz w:val="24"/>
              </w:rPr>
              <w:t>免费支持</w:t>
            </w:r>
            <w:r w:rsidR="00DA7EC9">
              <w:rPr>
                <w:rFonts w:asciiTheme="minorEastAsia" w:eastAsiaTheme="minorEastAsia" w:hAnsiTheme="minorEastAsia" w:cs="宋体"/>
                <w:kern w:val="0"/>
                <w:sz w:val="24"/>
              </w:rPr>
              <w:t>Windows</w:t>
            </w:r>
            <w:r w:rsidR="00DA7EC9">
              <w:rPr>
                <w:rFonts w:asciiTheme="minorEastAsia" w:eastAsiaTheme="minorEastAsia" w:hAnsiTheme="minorEastAsia" w:cs="宋体" w:hint="eastAsia"/>
                <w:kern w:val="0"/>
                <w:sz w:val="24"/>
              </w:rPr>
              <w:t>后续操作</w:t>
            </w:r>
            <w:r w:rsidR="00DA7EC9">
              <w:rPr>
                <w:rFonts w:asciiTheme="minorEastAsia" w:eastAsiaTheme="minorEastAsia" w:hAnsiTheme="minorEastAsia" w:cs="宋体"/>
                <w:kern w:val="0"/>
                <w:sz w:val="24"/>
              </w:rPr>
              <w:t>系统</w:t>
            </w:r>
            <w:r w:rsidR="00DA7EC9" w:rsidRPr="00C21B7B">
              <w:rPr>
                <w:rFonts w:asciiTheme="minorEastAsia" w:eastAsiaTheme="minorEastAsia" w:hAnsiTheme="minorEastAsia" w:cs="宋体" w:hint="eastAsia"/>
                <w:kern w:val="0"/>
                <w:sz w:val="24"/>
              </w:rPr>
              <w:t>版本</w:t>
            </w:r>
            <w:r w:rsidR="00DA7EC9" w:rsidRPr="00CD56A2">
              <w:rPr>
                <w:rFonts w:asciiTheme="minorEastAsia" w:eastAsiaTheme="minorEastAsia" w:hAnsiTheme="minorEastAsia" w:cs="宋体" w:hint="eastAsia"/>
                <w:kern w:val="0"/>
                <w:sz w:val="24"/>
              </w:rPr>
              <w:t>。</w:t>
            </w:r>
          </w:p>
        </w:tc>
      </w:tr>
      <w:tr w:rsidR="00DA7EC9" w:rsidRPr="00BF5E2E" w:rsidTr="00F639CE">
        <w:trPr>
          <w:trHeight w:val="799"/>
        </w:trPr>
        <w:tc>
          <w:tcPr>
            <w:tcW w:w="1136" w:type="dxa"/>
            <w:tcBorders>
              <w:top w:val="single" w:sz="4" w:space="0" w:color="auto"/>
              <w:left w:val="single" w:sz="4" w:space="0" w:color="auto"/>
              <w:bottom w:val="single" w:sz="4" w:space="0" w:color="auto"/>
              <w:right w:val="single" w:sz="4" w:space="0" w:color="auto"/>
            </w:tcBorders>
            <w:shd w:val="clear" w:color="auto" w:fill="auto"/>
            <w:vAlign w:val="center"/>
          </w:tcPr>
          <w:p w:rsidR="00DA7EC9" w:rsidRPr="00A82F9B" w:rsidRDefault="00DA7EC9" w:rsidP="00DA7EC9">
            <w:pPr>
              <w:widowControl/>
              <w:spacing w:line="360" w:lineRule="auto"/>
              <w:jc w:val="center"/>
              <w:rPr>
                <w:rFonts w:asciiTheme="minorEastAsia" w:eastAsiaTheme="minorEastAsia" w:hAnsiTheme="minorEastAsia" w:cs="宋体"/>
                <w:b/>
                <w:bCs/>
                <w:kern w:val="0"/>
                <w:sz w:val="24"/>
              </w:rPr>
            </w:pPr>
            <w:r>
              <w:rPr>
                <w:rFonts w:asciiTheme="minorEastAsia" w:eastAsiaTheme="minorEastAsia" w:hAnsiTheme="minorEastAsia" w:cs="宋体" w:hint="eastAsia"/>
                <w:b/>
                <w:bCs/>
                <w:kern w:val="0"/>
                <w:sz w:val="24"/>
              </w:rPr>
              <w:t>2</w:t>
            </w:r>
          </w:p>
        </w:tc>
        <w:tc>
          <w:tcPr>
            <w:tcW w:w="2521" w:type="dxa"/>
            <w:tcBorders>
              <w:top w:val="single" w:sz="4" w:space="0" w:color="auto"/>
              <w:left w:val="nil"/>
              <w:bottom w:val="single" w:sz="4" w:space="0" w:color="auto"/>
              <w:right w:val="single" w:sz="4" w:space="0" w:color="auto"/>
            </w:tcBorders>
            <w:vAlign w:val="center"/>
          </w:tcPr>
          <w:p w:rsidR="00DA7EC9" w:rsidRPr="00F9750F" w:rsidRDefault="00DA7EC9" w:rsidP="00DA7EC9">
            <w:pPr>
              <w:widowControl/>
              <w:spacing w:line="360" w:lineRule="auto"/>
              <w:jc w:val="center"/>
              <w:rPr>
                <w:rFonts w:asciiTheme="minorEastAsia" w:eastAsiaTheme="minorEastAsia" w:hAnsiTheme="minorEastAsia" w:cs="宋体"/>
                <w:b/>
                <w:bCs/>
                <w:kern w:val="0"/>
                <w:sz w:val="24"/>
              </w:rPr>
            </w:pPr>
            <w:r w:rsidRPr="00E6053A">
              <w:rPr>
                <w:rFonts w:asciiTheme="minorEastAsia" w:eastAsiaTheme="minorEastAsia" w:hAnsiTheme="minorEastAsia" w:hint="eastAsia"/>
                <w:spacing w:val="-5"/>
                <w:sz w:val="24"/>
              </w:rPr>
              <w:t>终端安全</w:t>
            </w:r>
            <w:r w:rsidRPr="00E6053A">
              <w:rPr>
                <w:rFonts w:asciiTheme="minorEastAsia" w:eastAsiaTheme="minorEastAsia" w:hAnsiTheme="minorEastAsia"/>
                <w:spacing w:val="-5"/>
                <w:sz w:val="24"/>
              </w:rPr>
              <w:t>管理系统</w:t>
            </w:r>
          </w:p>
        </w:tc>
        <w:tc>
          <w:tcPr>
            <w:tcW w:w="1276" w:type="dxa"/>
            <w:tcBorders>
              <w:top w:val="single" w:sz="4" w:space="0" w:color="auto"/>
              <w:left w:val="single" w:sz="4" w:space="0" w:color="auto"/>
              <w:bottom w:val="single" w:sz="4" w:space="0" w:color="auto"/>
              <w:right w:val="single" w:sz="4" w:space="0" w:color="auto"/>
            </w:tcBorders>
            <w:vAlign w:val="center"/>
          </w:tcPr>
          <w:p w:rsidR="00DA7EC9" w:rsidRPr="00A82F9B" w:rsidRDefault="00DA7EC9" w:rsidP="00DA7EC9">
            <w:pPr>
              <w:widowControl/>
              <w:spacing w:line="360" w:lineRule="auto"/>
              <w:jc w:val="center"/>
              <w:rPr>
                <w:rFonts w:asciiTheme="minorEastAsia" w:eastAsiaTheme="minorEastAsia" w:hAnsiTheme="minorEastAsia" w:cs="宋体"/>
                <w:kern w:val="0"/>
                <w:sz w:val="24"/>
              </w:rPr>
            </w:pPr>
            <w:r>
              <w:rPr>
                <w:rFonts w:asciiTheme="minorEastAsia" w:eastAsiaTheme="minorEastAsia" w:hAnsiTheme="minorEastAsia" w:cs="宋体"/>
                <w:kern w:val="0"/>
                <w:sz w:val="24"/>
              </w:rPr>
              <w:t>1</w:t>
            </w:r>
          </w:p>
        </w:tc>
        <w:tc>
          <w:tcPr>
            <w:tcW w:w="1276" w:type="dxa"/>
            <w:tcBorders>
              <w:top w:val="single" w:sz="4" w:space="0" w:color="auto"/>
              <w:left w:val="single" w:sz="4" w:space="0" w:color="auto"/>
              <w:bottom w:val="single" w:sz="4" w:space="0" w:color="auto"/>
              <w:right w:val="single" w:sz="4" w:space="0" w:color="auto"/>
            </w:tcBorders>
            <w:vAlign w:val="center"/>
          </w:tcPr>
          <w:p w:rsidR="00DA7EC9" w:rsidRPr="00A82F9B" w:rsidRDefault="00DA7EC9" w:rsidP="00DA7EC9">
            <w:pPr>
              <w:widowControl/>
              <w:spacing w:line="360" w:lineRule="auto"/>
              <w:jc w:val="center"/>
              <w:rPr>
                <w:rFonts w:asciiTheme="minorEastAsia" w:eastAsiaTheme="minorEastAsia" w:hAnsiTheme="minorEastAsia"/>
                <w:sz w:val="24"/>
              </w:rPr>
            </w:pPr>
            <w:r>
              <w:rPr>
                <w:rFonts w:asciiTheme="minorEastAsia" w:eastAsiaTheme="minorEastAsia" w:hAnsiTheme="minorEastAsia" w:hint="eastAsia"/>
                <w:sz w:val="24"/>
              </w:rPr>
              <w:t>套</w:t>
            </w:r>
          </w:p>
        </w:tc>
        <w:tc>
          <w:tcPr>
            <w:tcW w:w="1162" w:type="dxa"/>
            <w:tcBorders>
              <w:top w:val="single" w:sz="4" w:space="0" w:color="auto"/>
              <w:left w:val="single" w:sz="4" w:space="0" w:color="auto"/>
              <w:bottom w:val="single" w:sz="4" w:space="0" w:color="auto"/>
              <w:right w:val="single" w:sz="4" w:space="0" w:color="auto"/>
            </w:tcBorders>
            <w:vAlign w:val="center"/>
          </w:tcPr>
          <w:p w:rsidR="00DA7EC9" w:rsidRDefault="00DA7EC9" w:rsidP="00DA7EC9">
            <w:pPr>
              <w:widowControl/>
              <w:spacing w:line="360" w:lineRule="auto"/>
              <w:jc w:val="center"/>
              <w:rPr>
                <w:rFonts w:asciiTheme="minorEastAsia" w:eastAsiaTheme="minorEastAsia" w:hAnsiTheme="minorEastAsia"/>
                <w:sz w:val="24"/>
              </w:rPr>
            </w:pPr>
            <w:r>
              <w:rPr>
                <w:rFonts w:asciiTheme="minorEastAsia" w:eastAsiaTheme="minorEastAsia" w:hAnsiTheme="minorEastAsia" w:hint="eastAsia"/>
                <w:sz w:val="24"/>
              </w:rPr>
              <w:t>1500点</w:t>
            </w:r>
          </w:p>
        </w:tc>
        <w:tc>
          <w:tcPr>
            <w:tcW w:w="6095" w:type="dxa"/>
            <w:vMerge/>
            <w:tcBorders>
              <w:left w:val="single" w:sz="4" w:space="0" w:color="auto"/>
              <w:bottom w:val="single" w:sz="4" w:space="0" w:color="auto"/>
              <w:right w:val="single" w:sz="4" w:space="0" w:color="auto"/>
            </w:tcBorders>
            <w:shd w:val="clear" w:color="auto" w:fill="auto"/>
            <w:vAlign w:val="center"/>
          </w:tcPr>
          <w:p w:rsidR="00DA7EC9" w:rsidRPr="00A82F9B" w:rsidRDefault="00DA7EC9" w:rsidP="00DA7EC9">
            <w:pPr>
              <w:widowControl/>
              <w:spacing w:line="360" w:lineRule="auto"/>
              <w:jc w:val="left"/>
              <w:rPr>
                <w:rFonts w:asciiTheme="minorEastAsia" w:eastAsiaTheme="minorEastAsia" w:hAnsiTheme="minorEastAsia" w:cs="宋体"/>
                <w:kern w:val="0"/>
                <w:sz w:val="24"/>
              </w:rPr>
            </w:pPr>
          </w:p>
        </w:tc>
      </w:tr>
    </w:tbl>
    <w:p w:rsidR="00766BFF" w:rsidRDefault="005F763C" w:rsidP="00940770">
      <w:pPr>
        <w:rPr>
          <w:rFonts w:asciiTheme="minorEastAsia" w:eastAsiaTheme="minorEastAsia" w:hAnsiTheme="minorEastAsia"/>
          <w:b/>
          <w:sz w:val="30"/>
          <w:szCs w:val="30"/>
        </w:rPr>
      </w:pPr>
      <w:r>
        <w:rPr>
          <w:rFonts w:asciiTheme="minorEastAsia" w:eastAsiaTheme="minorEastAsia" w:hAnsiTheme="minorEastAsia" w:hint="eastAsia"/>
          <w:b/>
          <w:sz w:val="30"/>
          <w:szCs w:val="30"/>
        </w:rPr>
        <w:t>五</w:t>
      </w:r>
      <w:r w:rsidR="00766BFF" w:rsidRPr="00766BFF">
        <w:rPr>
          <w:rFonts w:asciiTheme="minorEastAsia" w:eastAsiaTheme="minorEastAsia" w:hAnsiTheme="minorEastAsia" w:hint="eastAsia"/>
          <w:b/>
          <w:sz w:val="30"/>
          <w:szCs w:val="30"/>
        </w:rPr>
        <w:t>、</w:t>
      </w:r>
      <w:r w:rsidR="00766BFF">
        <w:rPr>
          <w:rFonts w:asciiTheme="minorEastAsia" w:eastAsiaTheme="minorEastAsia" w:hAnsiTheme="minorEastAsia" w:hint="eastAsia"/>
          <w:b/>
          <w:sz w:val="30"/>
          <w:szCs w:val="30"/>
        </w:rPr>
        <w:t>设备参数</w:t>
      </w:r>
    </w:p>
    <w:p w:rsidR="00CE2DBD" w:rsidRDefault="00CE2DBD" w:rsidP="00940770">
      <w:pPr>
        <w:rPr>
          <w:rFonts w:asciiTheme="minorEastAsia" w:eastAsiaTheme="minorEastAsia" w:hAnsiTheme="minorEastAsia"/>
          <w:b/>
          <w:sz w:val="30"/>
          <w:szCs w:val="30"/>
        </w:rPr>
      </w:pPr>
      <w:r>
        <w:rPr>
          <w:rFonts w:asciiTheme="minorEastAsia" w:eastAsiaTheme="minorEastAsia" w:hAnsiTheme="minorEastAsia" w:hint="eastAsia"/>
          <w:b/>
          <w:sz w:val="30"/>
          <w:szCs w:val="30"/>
        </w:rPr>
        <w:t>5.1</w:t>
      </w:r>
      <w:r w:rsidRPr="00CE2DBD">
        <w:rPr>
          <w:rFonts w:asciiTheme="minorEastAsia" w:eastAsiaTheme="minorEastAsia" w:hAnsiTheme="minorEastAsia" w:hint="eastAsia"/>
          <w:b/>
          <w:sz w:val="30"/>
          <w:szCs w:val="30"/>
        </w:rPr>
        <w:t>网络准入控制系统</w:t>
      </w:r>
    </w:p>
    <w:tbl>
      <w:tblPr>
        <w:tblW w:w="13608" w:type="dxa"/>
        <w:tblInd w:w="108"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000" w:firstRow="0" w:lastRow="0" w:firstColumn="0" w:lastColumn="0" w:noHBand="0" w:noVBand="0"/>
      </w:tblPr>
      <w:tblGrid>
        <w:gridCol w:w="690"/>
        <w:gridCol w:w="1846"/>
        <w:gridCol w:w="11072"/>
      </w:tblGrid>
      <w:tr w:rsidR="004128A6" w:rsidRPr="00BB00AA" w:rsidTr="00CC7B35">
        <w:trPr>
          <w:trHeight w:val="516"/>
        </w:trPr>
        <w:tc>
          <w:tcPr>
            <w:tcW w:w="253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4128A6" w:rsidRPr="00D8115B" w:rsidRDefault="004128A6" w:rsidP="008E4159">
            <w:pPr>
              <w:spacing w:line="276" w:lineRule="auto"/>
              <w:jc w:val="center"/>
              <w:rPr>
                <w:rFonts w:ascii="仿宋" w:eastAsia="仿宋" w:hAnsi="仿宋"/>
                <w:b/>
                <w:sz w:val="24"/>
              </w:rPr>
            </w:pPr>
            <w:r>
              <w:rPr>
                <w:rFonts w:ascii="仿宋" w:eastAsia="仿宋" w:hAnsi="仿宋" w:hint="eastAsia"/>
                <w:b/>
                <w:sz w:val="24"/>
              </w:rPr>
              <w:t>指标</w:t>
            </w:r>
            <w:r>
              <w:rPr>
                <w:rFonts w:ascii="仿宋" w:eastAsia="仿宋" w:hAnsi="仿宋"/>
                <w:b/>
                <w:sz w:val="24"/>
              </w:rPr>
              <w:t>项</w:t>
            </w:r>
          </w:p>
        </w:tc>
        <w:tc>
          <w:tcPr>
            <w:tcW w:w="11072" w:type="dxa"/>
            <w:tcBorders>
              <w:top w:val="single" w:sz="4" w:space="0" w:color="auto"/>
              <w:left w:val="single" w:sz="4" w:space="0" w:color="auto"/>
              <w:bottom w:val="single" w:sz="4" w:space="0" w:color="auto"/>
              <w:right w:val="single" w:sz="4" w:space="0" w:color="auto"/>
            </w:tcBorders>
            <w:shd w:val="clear" w:color="auto" w:fill="FFFFFF"/>
            <w:vAlign w:val="center"/>
          </w:tcPr>
          <w:p w:rsidR="004128A6" w:rsidRPr="00D8115B" w:rsidRDefault="004128A6" w:rsidP="008E4159">
            <w:pPr>
              <w:spacing w:line="276" w:lineRule="auto"/>
              <w:jc w:val="center"/>
              <w:rPr>
                <w:rFonts w:ascii="仿宋" w:eastAsia="仿宋" w:hAnsi="仿宋"/>
                <w:b/>
                <w:sz w:val="24"/>
              </w:rPr>
            </w:pPr>
            <w:r>
              <w:rPr>
                <w:rFonts w:ascii="仿宋" w:eastAsia="仿宋" w:hAnsi="仿宋" w:hint="eastAsia"/>
                <w:b/>
                <w:sz w:val="24"/>
              </w:rPr>
              <w:t>功能</w:t>
            </w:r>
            <w:r>
              <w:rPr>
                <w:rFonts w:ascii="仿宋" w:eastAsia="仿宋" w:hAnsi="仿宋"/>
                <w:b/>
                <w:sz w:val="24"/>
              </w:rPr>
              <w:t>描述</w:t>
            </w:r>
          </w:p>
        </w:tc>
      </w:tr>
      <w:tr w:rsidR="00B3449B" w:rsidRPr="00BB00AA" w:rsidTr="00CC7B35">
        <w:trPr>
          <w:trHeight w:val="628"/>
        </w:trPr>
        <w:tc>
          <w:tcPr>
            <w:tcW w:w="690" w:type="dxa"/>
            <w:vMerge w:val="restart"/>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基本要求</w:t>
            </w:r>
          </w:p>
        </w:tc>
        <w:tc>
          <w:tcPr>
            <w:tcW w:w="1846"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系统结构</w:t>
            </w:r>
          </w:p>
        </w:tc>
        <w:tc>
          <w:tcPr>
            <w:tcW w:w="11072" w:type="dxa"/>
            <w:tcBorders>
              <w:top w:val="single" w:sz="4" w:space="0" w:color="auto"/>
              <w:left w:val="single" w:sz="4" w:space="0" w:color="auto"/>
              <w:bottom w:val="single" w:sz="4" w:space="0" w:color="auto"/>
              <w:right w:val="single" w:sz="4" w:space="0" w:color="auto"/>
            </w:tcBorders>
            <w:shd w:val="clear" w:color="auto" w:fill="FFFFFF"/>
            <w:vAlign w:val="center"/>
          </w:tcPr>
          <w:p w:rsidR="00B3449B" w:rsidRPr="00BB00AA" w:rsidRDefault="00B3449B" w:rsidP="008E4159">
            <w:pPr>
              <w:spacing w:line="276" w:lineRule="auto"/>
              <w:rPr>
                <w:rFonts w:ascii="仿宋" w:eastAsia="仿宋" w:hAnsi="仿宋"/>
              </w:rPr>
            </w:pPr>
            <w:r w:rsidRPr="00BB00AA">
              <w:rPr>
                <w:rFonts w:ascii="仿宋" w:eastAsia="仿宋" w:hAnsi="仿宋" w:hint="eastAsia"/>
              </w:rPr>
              <w:t>标准机架式硬件产品，除自身硬件设备外，产品功能的实现无需额外</w:t>
            </w:r>
            <w:r>
              <w:rPr>
                <w:rFonts w:ascii="仿宋" w:eastAsia="仿宋" w:hAnsi="仿宋" w:hint="eastAsia"/>
              </w:rPr>
              <w:t>增加</w:t>
            </w:r>
            <w:r w:rsidRPr="00BB00AA">
              <w:rPr>
                <w:rFonts w:ascii="仿宋" w:eastAsia="仿宋" w:hAnsi="仿宋" w:hint="eastAsia"/>
              </w:rPr>
              <w:t>服务器</w:t>
            </w:r>
            <w:r>
              <w:rPr>
                <w:rFonts w:ascii="仿宋" w:eastAsia="仿宋" w:hAnsi="仿宋" w:hint="eastAsia"/>
              </w:rPr>
              <w:t>等设备</w:t>
            </w:r>
            <w:r w:rsidRPr="00BB00AA">
              <w:rPr>
                <w:rFonts w:ascii="仿宋" w:eastAsia="仿宋" w:hAnsi="仿宋" w:hint="eastAsia"/>
              </w:rPr>
              <w:t>。</w:t>
            </w:r>
          </w:p>
        </w:tc>
      </w:tr>
      <w:tr w:rsidR="00B3449B" w:rsidRPr="00BB00AA" w:rsidTr="00CC7B35">
        <w:trPr>
          <w:trHeight w:val="691"/>
        </w:trPr>
        <w:tc>
          <w:tcPr>
            <w:tcW w:w="690" w:type="dxa"/>
            <w:vMerge/>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性能要求</w:t>
            </w:r>
          </w:p>
        </w:tc>
        <w:tc>
          <w:tcPr>
            <w:tcW w:w="11072" w:type="dxa"/>
            <w:tcBorders>
              <w:top w:val="single" w:sz="4" w:space="0" w:color="auto"/>
              <w:left w:val="single" w:sz="4" w:space="0" w:color="auto"/>
              <w:bottom w:val="single" w:sz="4" w:space="0" w:color="auto"/>
              <w:right w:val="single" w:sz="4" w:space="0" w:color="auto"/>
            </w:tcBorders>
            <w:shd w:val="clear" w:color="auto" w:fill="FFFFFF"/>
            <w:vAlign w:val="center"/>
          </w:tcPr>
          <w:p w:rsidR="00B3449B" w:rsidRPr="00E11500" w:rsidRDefault="00B3449B" w:rsidP="008E4159">
            <w:pPr>
              <w:spacing w:line="276" w:lineRule="auto"/>
              <w:rPr>
                <w:rFonts w:ascii="仿宋" w:eastAsia="仿宋" w:hAnsi="仿宋"/>
              </w:rPr>
            </w:pPr>
            <w:r w:rsidRPr="00E11500">
              <w:rPr>
                <w:rFonts w:ascii="仿宋" w:eastAsia="仿宋" w:hAnsi="仿宋" w:hint="eastAsia"/>
              </w:rPr>
              <w:t>机架结构；双电源；标准配置6个1000MBASE-T接口，可配置4个1000M光口</w:t>
            </w:r>
            <w:r>
              <w:rPr>
                <w:rFonts w:ascii="仿宋" w:eastAsia="仿宋" w:hAnsi="仿宋" w:hint="eastAsia"/>
              </w:rPr>
              <w:t>；</w:t>
            </w:r>
            <w:r w:rsidR="000C2193" w:rsidRPr="00E11500">
              <w:rPr>
                <w:rFonts w:ascii="仿宋" w:eastAsia="仿宋" w:hAnsi="仿宋" w:hint="eastAsia"/>
              </w:rPr>
              <w:t xml:space="preserve"> </w:t>
            </w:r>
          </w:p>
          <w:p w:rsidR="00B3449B" w:rsidRPr="00BB00AA" w:rsidRDefault="000C2193" w:rsidP="008E4159">
            <w:pPr>
              <w:spacing w:line="276" w:lineRule="auto"/>
              <w:rPr>
                <w:rFonts w:ascii="仿宋" w:eastAsia="仿宋" w:hAnsi="仿宋"/>
              </w:rPr>
            </w:pPr>
            <w:r>
              <w:rPr>
                <w:rFonts w:ascii="仿宋" w:eastAsia="仿宋" w:hAnsi="仿宋" w:hint="eastAsia"/>
              </w:rPr>
              <w:t>终端</w:t>
            </w:r>
            <w:r>
              <w:rPr>
                <w:rFonts w:ascii="仿宋" w:eastAsia="仿宋" w:hAnsi="仿宋"/>
              </w:rPr>
              <w:t>管理</w:t>
            </w:r>
            <w:r>
              <w:rPr>
                <w:rFonts w:ascii="仿宋" w:eastAsia="仿宋" w:hAnsi="仿宋" w:hint="eastAsia"/>
              </w:rPr>
              <w:t>数量</w:t>
            </w:r>
            <w:r w:rsidRPr="00E11500">
              <w:rPr>
                <w:rFonts w:ascii="仿宋" w:eastAsia="仿宋" w:hAnsi="仿宋" w:hint="eastAsia"/>
              </w:rPr>
              <w:t>≥</w:t>
            </w:r>
            <w:r>
              <w:rPr>
                <w:rFonts w:ascii="仿宋" w:eastAsia="仿宋" w:hAnsi="仿宋" w:hint="eastAsia"/>
              </w:rPr>
              <w:t>500点</w:t>
            </w:r>
            <w:r>
              <w:rPr>
                <w:rFonts w:ascii="仿宋" w:eastAsia="仿宋" w:hAnsi="仿宋"/>
              </w:rPr>
              <w:t>；</w:t>
            </w:r>
            <w:r w:rsidR="00B3449B" w:rsidRPr="00E11500">
              <w:rPr>
                <w:rFonts w:ascii="仿宋" w:eastAsia="仿宋" w:hAnsi="仿宋" w:hint="eastAsia"/>
              </w:rPr>
              <w:t>每秒事务数（TPS</w:t>
            </w:r>
            <w:r w:rsidR="00B3449B" w:rsidRPr="00E11500">
              <w:rPr>
                <w:rFonts w:ascii="仿宋" w:eastAsia="仿宋" w:hAnsi="仿宋"/>
              </w:rPr>
              <w:t>）</w:t>
            </w:r>
            <w:r w:rsidR="00B3449B" w:rsidRPr="00E11500">
              <w:rPr>
                <w:rFonts w:ascii="仿宋" w:eastAsia="仿宋" w:hAnsi="仿宋" w:hint="eastAsia"/>
              </w:rPr>
              <w:t>：≥2000（次/秒），最大吞吐量：≥1000Mbps，最大并发连接数：2000（条）；</w:t>
            </w:r>
          </w:p>
        </w:tc>
      </w:tr>
      <w:tr w:rsidR="00B3449B" w:rsidRPr="00BB00AA" w:rsidTr="00CC7B35">
        <w:trPr>
          <w:trHeight w:val="824"/>
        </w:trPr>
        <w:tc>
          <w:tcPr>
            <w:tcW w:w="690" w:type="dxa"/>
            <w:vMerge/>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color w:val="5B9BD5" w:themeColor="accent1"/>
              </w:rPr>
            </w:pPr>
            <w:r w:rsidRPr="00BB00AA">
              <w:rPr>
                <w:rFonts w:ascii="仿宋" w:eastAsia="仿宋" w:hAnsi="仿宋" w:hint="eastAsia"/>
                <w:b/>
                <w:color w:val="000000" w:themeColor="text1"/>
              </w:rPr>
              <w:t>终端部署</w:t>
            </w:r>
          </w:p>
        </w:tc>
        <w:tc>
          <w:tcPr>
            <w:tcW w:w="11072" w:type="dxa"/>
            <w:tcBorders>
              <w:top w:val="single" w:sz="4" w:space="0" w:color="auto"/>
              <w:left w:val="single" w:sz="4" w:space="0" w:color="auto"/>
              <w:bottom w:val="single" w:sz="4" w:space="0" w:color="auto"/>
              <w:right w:val="single" w:sz="4" w:space="0" w:color="auto"/>
            </w:tcBorders>
            <w:shd w:val="clear" w:color="auto" w:fill="FFFFFF"/>
            <w:vAlign w:val="center"/>
          </w:tcPr>
          <w:p w:rsidR="00B3449B" w:rsidRPr="00BB00AA" w:rsidRDefault="00B3449B" w:rsidP="002F14D3">
            <w:pPr>
              <w:pStyle w:val="a4"/>
              <w:numPr>
                <w:ilvl w:val="0"/>
                <w:numId w:val="10"/>
              </w:numPr>
              <w:autoSpaceDE w:val="0"/>
              <w:autoSpaceDN w:val="0"/>
              <w:adjustRightInd w:val="0"/>
              <w:spacing w:line="276" w:lineRule="auto"/>
              <w:ind w:firstLineChars="0"/>
              <w:jc w:val="left"/>
              <w:rPr>
                <w:rFonts w:ascii="仿宋" w:eastAsia="仿宋" w:hAnsi="仿宋"/>
              </w:rPr>
            </w:pPr>
            <w:r w:rsidRPr="00BB00AA">
              <w:rPr>
                <w:rFonts w:ascii="仿宋" w:eastAsia="仿宋" w:hAnsi="仿宋" w:hint="eastAsia"/>
              </w:rPr>
              <w:t>准入设备应至少提供安全客户端（Agent）、安全控件、无客户端等多种可供自定义的部署、管理模式。</w:t>
            </w:r>
          </w:p>
          <w:p w:rsidR="00B3449B" w:rsidRPr="006B6989" w:rsidRDefault="00B3449B" w:rsidP="002F14D3">
            <w:pPr>
              <w:pStyle w:val="a4"/>
              <w:numPr>
                <w:ilvl w:val="0"/>
                <w:numId w:val="10"/>
              </w:numPr>
              <w:autoSpaceDE w:val="0"/>
              <w:autoSpaceDN w:val="0"/>
              <w:adjustRightInd w:val="0"/>
              <w:spacing w:line="276" w:lineRule="auto"/>
              <w:ind w:firstLineChars="0"/>
              <w:jc w:val="left"/>
              <w:rPr>
                <w:rFonts w:ascii="仿宋" w:eastAsia="仿宋" w:hAnsi="仿宋"/>
                <w:color w:val="5B9BD5" w:themeColor="accent1"/>
              </w:rPr>
            </w:pPr>
            <w:r>
              <w:rPr>
                <w:rFonts w:ascii="仿宋" w:eastAsia="仿宋" w:hAnsi="仿宋" w:hint="eastAsia"/>
              </w:rPr>
              <w:t>安全客户端模式部署时，客户端</w:t>
            </w:r>
            <w:r w:rsidRPr="00BB00AA">
              <w:rPr>
                <w:rFonts w:ascii="仿宋" w:eastAsia="仿宋" w:hAnsi="仿宋" w:hint="eastAsia"/>
              </w:rPr>
              <w:t>程序应支持功能自选功能，以优化客户端兼容性和系统资源耗用。</w:t>
            </w:r>
          </w:p>
        </w:tc>
      </w:tr>
      <w:tr w:rsidR="00B3449B" w:rsidRPr="00BB00AA" w:rsidTr="00CC7B35">
        <w:trPr>
          <w:trHeight w:val="709"/>
        </w:trPr>
        <w:tc>
          <w:tcPr>
            <w:tcW w:w="690" w:type="dxa"/>
            <w:vMerge/>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color w:val="5B9BD5" w:themeColor="accent1"/>
              </w:rPr>
            </w:pPr>
            <w:r w:rsidRPr="00BB00AA">
              <w:rPr>
                <w:rFonts w:ascii="仿宋" w:eastAsia="仿宋" w:hAnsi="仿宋" w:hint="eastAsia"/>
                <w:b/>
              </w:rPr>
              <w:t>系统扩展</w:t>
            </w:r>
          </w:p>
        </w:tc>
        <w:tc>
          <w:tcPr>
            <w:tcW w:w="11072" w:type="dxa"/>
            <w:tcBorders>
              <w:top w:val="single" w:sz="4" w:space="0" w:color="auto"/>
              <w:left w:val="single" w:sz="4" w:space="0" w:color="auto"/>
              <w:bottom w:val="single" w:sz="4" w:space="0" w:color="auto"/>
              <w:right w:val="single" w:sz="4" w:space="0" w:color="auto"/>
            </w:tcBorders>
            <w:shd w:val="clear" w:color="auto" w:fill="FFFFFF"/>
            <w:vAlign w:val="center"/>
          </w:tcPr>
          <w:p w:rsidR="00B3449B" w:rsidRPr="00BB00AA" w:rsidRDefault="00B3449B" w:rsidP="008E4159">
            <w:pPr>
              <w:rPr>
                <w:rFonts w:ascii="仿宋" w:eastAsia="仿宋" w:hAnsi="仿宋"/>
              </w:rPr>
            </w:pPr>
            <w:r w:rsidRPr="00BB00AA">
              <w:rPr>
                <w:rFonts w:ascii="仿宋" w:eastAsia="仿宋" w:hAnsi="仿宋" w:hint="eastAsia"/>
              </w:rPr>
              <w:t>能够提供仅具有控制功能和信息采集功能的控制器设备，以适用</w:t>
            </w:r>
            <w:r>
              <w:rPr>
                <w:rFonts w:ascii="仿宋" w:eastAsia="仿宋" w:hAnsi="仿宋" w:hint="eastAsia"/>
              </w:rPr>
              <w:t>在</w:t>
            </w:r>
            <w:r w:rsidRPr="00BB00AA">
              <w:rPr>
                <w:rFonts w:ascii="仿宋" w:eastAsia="仿宋" w:hAnsi="仿宋" w:hint="eastAsia"/>
              </w:rPr>
              <w:t>复杂</w:t>
            </w:r>
            <w:r>
              <w:rPr>
                <w:rFonts w:ascii="仿宋" w:eastAsia="仿宋" w:hAnsi="仿宋" w:hint="eastAsia"/>
              </w:rPr>
              <w:t>、</w:t>
            </w:r>
            <w:r w:rsidRPr="00BB00AA">
              <w:rPr>
                <w:rFonts w:ascii="仿宋" w:eastAsia="仿宋" w:hAnsi="仿宋" w:hint="eastAsia"/>
              </w:rPr>
              <w:t>异构</w:t>
            </w:r>
            <w:r>
              <w:rPr>
                <w:rFonts w:ascii="仿宋" w:eastAsia="仿宋" w:hAnsi="仿宋" w:hint="eastAsia"/>
              </w:rPr>
              <w:t>的</w:t>
            </w:r>
            <w:r w:rsidRPr="00BB00AA">
              <w:rPr>
                <w:rFonts w:ascii="仿宋" w:eastAsia="仿宋" w:hAnsi="仿宋" w:hint="eastAsia"/>
              </w:rPr>
              <w:t>网络</w:t>
            </w:r>
            <w:r>
              <w:rPr>
                <w:rFonts w:ascii="仿宋" w:eastAsia="仿宋" w:hAnsi="仿宋" w:hint="eastAsia"/>
              </w:rPr>
              <w:t>环境中扩展部署</w:t>
            </w:r>
            <w:r w:rsidRPr="00BB00AA">
              <w:rPr>
                <w:rFonts w:ascii="仿宋" w:eastAsia="仿宋" w:hAnsi="仿宋" w:hint="eastAsia"/>
              </w:rPr>
              <w:t>。</w:t>
            </w:r>
          </w:p>
        </w:tc>
      </w:tr>
      <w:tr w:rsidR="00B3449B" w:rsidRPr="00BB00AA" w:rsidTr="00CC7B35">
        <w:trPr>
          <w:trHeight w:val="815"/>
        </w:trPr>
        <w:tc>
          <w:tcPr>
            <w:tcW w:w="690" w:type="dxa"/>
            <w:vMerge/>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left w:val="single" w:sz="4" w:space="0" w:color="auto"/>
              <w:right w:val="single" w:sz="4" w:space="0" w:color="auto"/>
            </w:tcBorders>
            <w:shd w:val="clear" w:color="auto" w:fill="FFFFFF"/>
            <w:vAlign w:val="center"/>
          </w:tcPr>
          <w:p w:rsidR="00B3449B" w:rsidRPr="004128A6" w:rsidRDefault="00B3449B" w:rsidP="008E4159">
            <w:pPr>
              <w:spacing w:line="276" w:lineRule="auto"/>
              <w:jc w:val="center"/>
              <w:rPr>
                <w:rFonts w:ascii="仿宋" w:eastAsia="仿宋" w:hAnsi="仿宋"/>
                <w:b/>
              </w:rPr>
            </w:pPr>
            <w:r w:rsidRPr="004128A6">
              <w:rPr>
                <w:rFonts w:ascii="仿宋" w:eastAsia="仿宋" w:hAnsi="仿宋" w:hint="eastAsia"/>
                <w:b/>
              </w:rPr>
              <w:t>平台支持</w:t>
            </w:r>
          </w:p>
        </w:tc>
        <w:tc>
          <w:tcPr>
            <w:tcW w:w="11072" w:type="dxa"/>
            <w:tcBorders>
              <w:top w:val="single" w:sz="4" w:space="0" w:color="auto"/>
              <w:left w:val="single" w:sz="4" w:space="0" w:color="auto"/>
              <w:bottom w:val="single" w:sz="4" w:space="0" w:color="auto"/>
              <w:right w:val="single" w:sz="4" w:space="0" w:color="auto"/>
            </w:tcBorders>
            <w:shd w:val="clear" w:color="auto" w:fill="FFFFFF"/>
            <w:vAlign w:val="center"/>
          </w:tcPr>
          <w:p w:rsidR="00B3449B" w:rsidRPr="004128A6" w:rsidRDefault="00B3449B" w:rsidP="002F14D3">
            <w:pPr>
              <w:pStyle w:val="a4"/>
              <w:numPr>
                <w:ilvl w:val="0"/>
                <w:numId w:val="20"/>
              </w:numPr>
              <w:autoSpaceDE w:val="0"/>
              <w:autoSpaceDN w:val="0"/>
              <w:adjustRightInd w:val="0"/>
              <w:spacing w:line="276" w:lineRule="auto"/>
              <w:ind w:firstLineChars="0"/>
              <w:jc w:val="left"/>
              <w:rPr>
                <w:rFonts w:ascii="仿宋" w:eastAsia="仿宋" w:hAnsi="仿宋"/>
              </w:rPr>
            </w:pPr>
            <w:r w:rsidRPr="004128A6">
              <w:rPr>
                <w:rFonts w:ascii="仿宋" w:eastAsia="仿宋" w:hAnsi="仿宋" w:hint="eastAsia"/>
              </w:rPr>
              <w:t>客户端</w:t>
            </w:r>
            <w:r w:rsidRPr="004128A6">
              <w:rPr>
                <w:rFonts w:ascii="仿宋" w:eastAsia="仿宋" w:hAnsi="仿宋"/>
              </w:rPr>
              <w:t>支持WindowsXP</w:t>
            </w:r>
            <w:r w:rsidRPr="004128A6">
              <w:rPr>
                <w:rFonts w:ascii="仿宋" w:eastAsia="仿宋" w:hAnsi="仿宋" w:hint="eastAsia"/>
              </w:rPr>
              <w:t>、W</w:t>
            </w:r>
            <w:r w:rsidRPr="004128A6">
              <w:rPr>
                <w:rFonts w:ascii="仿宋" w:eastAsia="仿宋" w:hAnsi="仿宋"/>
              </w:rPr>
              <w:t>indows7</w:t>
            </w:r>
            <w:r w:rsidRPr="004128A6">
              <w:rPr>
                <w:rFonts w:ascii="仿宋" w:eastAsia="仿宋" w:hAnsi="仿宋" w:hint="eastAsia"/>
              </w:rPr>
              <w:t>、W</w:t>
            </w:r>
            <w:r w:rsidRPr="004128A6">
              <w:rPr>
                <w:rFonts w:ascii="仿宋" w:eastAsia="仿宋" w:hAnsi="仿宋"/>
              </w:rPr>
              <w:t>indows10</w:t>
            </w:r>
            <w:r w:rsidRPr="004128A6">
              <w:rPr>
                <w:rFonts w:ascii="仿宋" w:eastAsia="仿宋" w:hAnsi="仿宋" w:hint="eastAsia"/>
              </w:rPr>
              <w:t>等常用</w:t>
            </w:r>
            <w:r w:rsidRPr="004128A6">
              <w:rPr>
                <w:rFonts w:ascii="仿宋" w:eastAsia="仿宋" w:hAnsi="仿宋"/>
              </w:rPr>
              <w:t>桌面操作系统</w:t>
            </w:r>
            <w:r w:rsidRPr="004128A6">
              <w:rPr>
                <w:rFonts w:ascii="仿宋" w:eastAsia="仿宋" w:hAnsi="仿宋" w:hint="eastAsia"/>
              </w:rPr>
              <w:t>，以及</w:t>
            </w:r>
            <w:r w:rsidR="004128A6" w:rsidRPr="00A911B1">
              <w:rPr>
                <w:rFonts w:ascii="仿宋" w:eastAsia="仿宋" w:hAnsi="仿宋" w:cs="Arial" w:hint="eastAsia"/>
              </w:rPr>
              <w:t>Mac OS</w:t>
            </w:r>
            <w:r w:rsidRPr="004128A6">
              <w:rPr>
                <w:rFonts w:ascii="仿宋" w:eastAsia="仿宋" w:hAnsi="仿宋"/>
              </w:rPr>
              <w:t>、</w:t>
            </w:r>
            <w:r w:rsidRPr="004128A6">
              <w:rPr>
                <w:rFonts w:ascii="仿宋" w:eastAsia="仿宋" w:hAnsi="仿宋" w:hint="eastAsia"/>
              </w:rPr>
              <w:t>L</w:t>
            </w:r>
            <w:r w:rsidRPr="004128A6">
              <w:rPr>
                <w:rFonts w:ascii="仿宋" w:eastAsia="仿宋" w:hAnsi="仿宋"/>
              </w:rPr>
              <w:t>inux</w:t>
            </w:r>
            <w:r w:rsidRPr="004128A6">
              <w:rPr>
                <w:rFonts w:ascii="仿宋" w:eastAsia="仿宋" w:hAnsi="仿宋" w:hint="eastAsia"/>
              </w:rPr>
              <w:t>等桌面操作</w:t>
            </w:r>
            <w:r w:rsidRPr="004128A6">
              <w:rPr>
                <w:rFonts w:ascii="仿宋" w:eastAsia="仿宋" w:hAnsi="仿宋"/>
              </w:rPr>
              <w:t>系统</w:t>
            </w:r>
            <w:r w:rsidRPr="004128A6">
              <w:rPr>
                <w:rFonts w:ascii="仿宋" w:eastAsia="仿宋" w:hAnsi="仿宋" w:hint="eastAsia"/>
              </w:rPr>
              <w:t>。</w:t>
            </w:r>
          </w:p>
          <w:p w:rsidR="00B3449B" w:rsidRPr="004128A6" w:rsidRDefault="00B3449B" w:rsidP="002F14D3">
            <w:pPr>
              <w:pStyle w:val="a4"/>
              <w:numPr>
                <w:ilvl w:val="0"/>
                <w:numId w:val="20"/>
              </w:numPr>
              <w:autoSpaceDE w:val="0"/>
              <w:autoSpaceDN w:val="0"/>
              <w:adjustRightInd w:val="0"/>
              <w:spacing w:line="276" w:lineRule="auto"/>
              <w:ind w:firstLineChars="0"/>
              <w:jc w:val="left"/>
              <w:rPr>
                <w:rFonts w:ascii="仿宋" w:eastAsia="仿宋" w:hAnsi="仿宋"/>
              </w:rPr>
            </w:pPr>
            <w:r w:rsidRPr="004128A6">
              <w:rPr>
                <w:rFonts w:ascii="仿宋" w:eastAsia="仿宋" w:hAnsi="仿宋"/>
              </w:rPr>
              <w:t>服务端支持Windows 2000</w:t>
            </w:r>
            <w:r w:rsidRPr="004128A6">
              <w:rPr>
                <w:rFonts w:ascii="仿宋" w:eastAsia="仿宋" w:hAnsi="仿宋" w:hint="eastAsia"/>
              </w:rPr>
              <w:t>、</w:t>
            </w:r>
            <w:r w:rsidRPr="004128A6">
              <w:rPr>
                <w:rFonts w:ascii="仿宋" w:eastAsia="仿宋" w:hAnsi="仿宋"/>
              </w:rPr>
              <w:t>Windows 2003</w:t>
            </w:r>
            <w:r w:rsidRPr="004128A6">
              <w:rPr>
                <w:rFonts w:ascii="仿宋" w:eastAsia="仿宋" w:hAnsi="仿宋" w:hint="eastAsia"/>
              </w:rPr>
              <w:t>、</w:t>
            </w:r>
            <w:r w:rsidRPr="004128A6">
              <w:rPr>
                <w:rFonts w:ascii="仿宋" w:eastAsia="仿宋" w:hAnsi="仿宋"/>
              </w:rPr>
              <w:t>Windows 2008R2</w:t>
            </w:r>
            <w:r w:rsidRPr="004128A6">
              <w:rPr>
                <w:rFonts w:ascii="仿宋" w:eastAsia="仿宋" w:hAnsi="仿宋" w:hint="eastAsia"/>
              </w:rPr>
              <w:t>、</w:t>
            </w:r>
            <w:r w:rsidRPr="004128A6">
              <w:rPr>
                <w:rFonts w:ascii="仿宋" w:eastAsia="仿宋" w:hAnsi="仿宋"/>
              </w:rPr>
              <w:t>Windows 2012R2</w:t>
            </w:r>
            <w:r w:rsidRPr="004128A6">
              <w:rPr>
                <w:rFonts w:ascii="仿宋" w:eastAsia="仿宋" w:hAnsi="仿宋" w:hint="eastAsia"/>
              </w:rPr>
              <w:t>、windows</w:t>
            </w:r>
            <w:r w:rsidRPr="004128A6">
              <w:rPr>
                <w:rFonts w:ascii="仿宋" w:eastAsia="仿宋" w:hAnsi="仿宋"/>
              </w:rPr>
              <w:t>2016</w:t>
            </w:r>
            <w:r w:rsidR="0099088B">
              <w:rPr>
                <w:rFonts w:ascii="仿宋" w:eastAsia="仿宋" w:hAnsi="仿宋" w:hint="eastAsia"/>
              </w:rPr>
              <w:t>等</w:t>
            </w:r>
            <w:r w:rsidRPr="004128A6">
              <w:rPr>
                <w:rFonts w:ascii="仿宋" w:eastAsia="仿宋" w:hAnsi="仿宋" w:hint="eastAsia"/>
              </w:rPr>
              <w:t>服务器</w:t>
            </w:r>
            <w:r w:rsidRPr="004128A6">
              <w:rPr>
                <w:rFonts w:ascii="仿宋" w:eastAsia="仿宋" w:hAnsi="仿宋"/>
              </w:rPr>
              <w:t>操作系统。</w:t>
            </w:r>
          </w:p>
        </w:tc>
      </w:tr>
      <w:tr w:rsidR="00B3449B" w:rsidRPr="00BB00AA" w:rsidTr="00CC7B35">
        <w:trPr>
          <w:trHeight w:val="859"/>
        </w:trPr>
        <w:tc>
          <w:tcPr>
            <w:tcW w:w="690" w:type="dxa"/>
            <w:vMerge w:val="restart"/>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准入</w:t>
            </w:r>
          </w:p>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架构</w:t>
            </w:r>
          </w:p>
        </w:tc>
        <w:tc>
          <w:tcPr>
            <w:tcW w:w="1846" w:type="dxa"/>
            <w:tcBorders>
              <w:top w:val="single" w:sz="4" w:space="0" w:color="auto"/>
              <w:left w:val="single" w:sz="4" w:space="0" w:color="auto"/>
              <w:right w:val="single" w:sz="4" w:space="0" w:color="auto"/>
            </w:tcBorders>
            <w:shd w:val="clear" w:color="auto" w:fill="FFFFFF"/>
            <w:vAlign w:val="center"/>
          </w:tcPr>
          <w:p w:rsidR="00B3449B" w:rsidRPr="00137624" w:rsidRDefault="00B3449B" w:rsidP="008E4159">
            <w:pPr>
              <w:spacing w:line="276" w:lineRule="auto"/>
              <w:jc w:val="center"/>
              <w:rPr>
                <w:rFonts w:ascii="仿宋" w:eastAsia="仿宋" w:hAnsi="仿宋"/>
                <w:b/>
              </w:rPr>
            </w:pPr>
            <w:r w:rsidRPr="00137624">
              <w:rPr>
                <w:rFonts w:ascii="仿宋" w:eastAsia="仿宋" w:hAnsi="仿宋" w:hint="eastAsia"/>
                <w:b/>
              </w:rPr>
              <w:t>终端</w:t>
            </w:r>
            <w:r w:rsidRPr="00137624">
              <w:rPr>
                <w:rFonts w:ascii="仿宋" w:eastAsia="仿宋" w:hAnsi="仿宋"/>
                <w:b/>
              </w:rPr>
              <w:t>发现</w:t>
            </w:r>
          </w:p>
        </w:tc>
        <w:tc>
          <w:tcPr>
            <w:tcW w:w="11072" w:type="dxa"/>
            <w:tcBorders>
              <w:top w:val="single" w:sz="4" w:space="0" w:color="auto"/>
              <w:left w:val="single" w:sz="4" w:space="0" w:color="auto"/>
              <w:right w:val="single" w:sz="4" w:space="0" w:color="auto"/>
            </w:tcBorders>
            <w:shd w:val="clear" w:color="auto" w:fill="FFFFFF"/>
            <w:vAlign w:val="center"/>
          </w:tcPr>
          <w:p w:rsidR="00B3449B" w:rsidRPr="00137624" w:rsidRDefault="00B3449B" w:rsidP="002F14D3">
            <w:pPr>
              <w:pStyle w:val="a4"/>
              <w:numPr>
                <w:ilvl w:val="0"/>
                <w:numId w:val="6"/>
              </w:numPr>
              <w:autoSpaceDE w:val="0"/>
              <w:autoSpaceDN w:val="0"/>
              <w:adjustRightInd w:val="0"/>
              <w:spacing w:line="276" w:lineRule="auto"/>
              <w:ind w:firstLineChars="0"/>
              <w:rPr>
                <w:rFonts w:ascii="仿宋" w:eastAsia="仿宋" w:hAnsi="仿宋"/>
              </w:rPr>
            </w:pPr>
            <w:r w:rsidRPr="00137624">
              <w:rPr>
                <w:rFonts w:ascii="仿宋" w:eastAsia="仿宋" w:hAnsi="仿宋" w:hint="eastAsia"/>
              </w:rPr>
              <w:t>能够实时监测并发现接入内网的PC、平板电脑、手机、IP设备等终端，能够在第一时间隔离阻断并通知管理员。</w:t>
            </w:r>
          </w:p>
          <w:p w:rsidR="00B3449B" w:rsidRPr="00137624" w:rsidRDefault="00B3449B" w:rsidP="002F14D3">
            <w:pPr>
              <w:pStyle w:val="a4"/>
              <w:numPr>
                <w:ilvl w:val="0"/>
                <w:numId w:val="6"/>
              </w:numPr>
              <w:autoSpaceDE w:val="0"/>
              <w:autoSpaceDN w:val="0"/>
              <w:adjustRightInd w:val="0"/>
              <w:spacing w:line="276" w:lineRule="auto"/>
              <w:ind w:firstLineChars="0"/>
              <w:rPr>
                <w:rFonts w:ascii="仿宋" w:eastAsia="仿宋" w:hAnsi="仿宋"/>
              </w:rPr>
            </w:pPr>
            <w:r w:rsidRPr="00137624">
              <w:rPr>
                <w:rFonts w:ascii="仿宋" w:eastAsia="仿宋" w:hAnsi="仿宋" w:hint="eastAsia"/>
              </w:rPr>
              <w:t>对自动发现的终端能够按照类别自动归类，以方便网络终端的统计管理。</w:t>
            </w:r>
          </w:p>
        </w:tc>
      </w:tr>
      <w:tr w:rsidR="00B3449B" w:rsidRPr="00BB00AA" w:rsidTr="00CC7B35">
        <w:trPr>
          <w:trHeight w:val="2117"/>
        </w:trPr>
        <w:tc>
          <w:tcPr>
            <w:tcW w:w="690" w:type="dxa"/>
            <w:vMerge/>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bookmarkStart w:id="1" w:name="OLE_LINK13"/>
            <w:bookmarkStart w:id="2" w:name="OLE_LINK14"/>
            <w:r w:rsidRPr="00BB00AA">
              <w:rPr>
                <w:rFonts w:ascii="仿宋" w:eastAsia="仿宋" w:hAnsi="仿宋" w:hint="eastAsia"/>
                <w:b/>
              </w:rPr>
              <w:t>准入技术</w:t>
            </w:r>
            <w:bookmarkEnd w:id="1"/>
            <w:bookmarkEnd w:id="2"/>
          </w:p>
        </w:tc>
        <w:tc>
          <w:tcPr>
            <w:tcW w:w="11072"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2F14D3">
            <w:pPr>
              <w:numPr>
                <w:ilvl w:val="0"/>
                <w:numId w:val="11"/>
              </w:numPr>
              <w:autoSpaceDE w:val="0"/>
              <w:autoSpaceDN w:val="0"/>
              <w:adjustRightInd w:val="0"/>
              <w:rPr>
                <w:rFonts w:ascii="仿宋" w:eastAsia="仿宋" w:hAnsi="仿宋"/>
              </w:rPr>
            </w:pPr>
            <w:bookmarkStart w:id="3" w:name="OLE_LINK27"/>
            <w:bookmarkStart w:id="4" w:name="OLE_LINK28"/>
            <w:bookmarkStart w:id="5" w:name="OLE_LINK9"/>
            <w:bookmarkStart w:id="6" w:name="OLE_LINK10"/>
            <w:bookmarkStart w:id="7" w:name="OLE_LINK11"/>
            <w:bookmarkStart w:id="8" w:name="OLE_LINK12"/>
            <w:r w:rsidRPr="00BB00AA">
              <w:rPr>
                <w:rFonts w:ascii="仿宋" w:eastAsia="仿宋" w:hAnsi="仿宋" w:hint="eastAsia"/>
              </w:rPr>
              <w:t>准入设备</w:t>
            </w:r>
            <w:bookmarkEnd w:id="3"/>
            <w:bookmarkEnd w:id="4"/>
            <w:r w:rsidRPr="00BB00AA">
              <w:rPr>
                <w:rFonts w:ascii="仿宋" w:eastAsia="仿宋" w:hAnsi="仿宋" w:hint="eastAsia"/>
              </w:rPr>
              <w:t>须原生支持802.1x标准协议，无需第三方</w:t>
            </w:r>
            <w:r>
              <w:rPr>
                <w:rFonts w:ascii="仿宋" w:eastAsia="仿宋" w:hAnsi="仿宋" w:hint="eastAsia"/>
              </w:rPr>
              <w:t>RADIUS</w:t>
            </w:r>
            <w:r w:rsidRPr="00BB00AA">
              <w:rPr>
                <w:rFonts w:ascii="仿宋" w:eastAsia="仿宋" w:hAnsi="仿宋" w:hint="eastAsia"/>
              </w:rPr>
              <w:t>服务器支持，可与用户已有的802.1x体系及第三方客户端联动实现802.1x准入控制管理。</w:t>
            </w:r>
          </w:p>
          <w:p w:rsidR="00B3449B" w:rsidRPr="00BB00AA" w:rsidRDefault="00B3449B" w:rsidP="002F14D3">
            <w:pPr>
              <w:numPr>
                <w:ilvl w:val="0"/>
                <w:numId w:val="11"/>
              </w:numPr>
              <w:autoSpaceDE w:val="0"/>
              <w:autoSpaceDN w:val="0"/>
              <w:adjustRightInd w:val="0"/>
              <w:rPr>
                <w:rFonts w:ascii="仿宋" w:eastAsia="仿宋" w:hAnsi="仿宋"/>
              </w:rPr>
            </w:pPr>
            <w:bookmarkStart w:id="9" w:name="OLE_LINK15"/>
            <w:bookmarkStart w:id="10" w:name="OLE_LINK16"/>
            <w:bookmarkEnd w:id="5"/>
            <w:bookmarkEnd w:id="6"/>
            <w:bookmarkEnd w:id="7"/>
            <w:bookmarkEnd w:id="8"/>
            <w:r w:rsidRPr="00BB00AA">
              <w:rPr>
                <w:rFonts w:ascii="仿宋" w:eastAsia="仿宋" w:hAnsi="仿宋" w:hint="eastAsia"/>
              </w:rPr>
              <w:t>准入设备</w:t>
            </w:r>
            <w:bookmarkEnd w:id="9"/>
            <w:bookmarkEnd w:id="10"/>
            <w:r w:rsidRPr="00BB00AA">
              <w:rPr>
                <w:rFonts w:ascii="仿宋" w:eastAsia="仿宋" w:hAnsi="仿宋" w:hint="eastAsia"/>
              </w:rPr>
              <w:t>支持基于多厂商V</w:t>
            </w:r>
            <w:r w:rsidRPr="00BB00AA">
              <w:rPr>
                <w:rFonts w:ascii="仿宋" w:eastAsia="仿宋" w:hAnsi="仿宋"/>
              </w:rPr>
              <w:t xml:space="preserve">irtual </w:t>
            </w:r>
            <w:r w:rsidRPr="00BB00AA">
              <w:rPr>
                <w:rFonts w:ascii="仿宋" w:eastAsia="仿宋" w:hAnsi="仿宋" w:hint="eastAsia"/>
              </w:rPr>
              <w:t>G</w:t>
            </w:r>
            <w:r w:rsidRPr="00BB00AA">
              <w:rPr>
                <w:rFonts w:ascii="仿宋" w:eastAsia="仿宋" w:hAnsi="仿宋"/>
              </w:rPr>
              <w:t>ateway</w:t>
            </w:r>
            <w:r w:rsidRPr="00BB00AA">
              <w:rPr>
                <w:rFonts w:ascii="仿宋" w:eastAsia="仿宋" w:hAnsi="仿宋" w:hint="eastAsia"/>
              </w:rPr>
              <w:t>的VLAN隔离技术，实现无客户端环境下接入层交换机接口级流程化入网控制。</w:t>
            </w:r>
          </w:p>
          <w:p w:rsidR="00B3449B" w:rsidRPr="00BB00AA" w:rsidRDefault="00B3449B" w:rsidP="002F14D3">
            <w:pPr>
              <w:numPr>
                <w:ilvl w:val="0"/>
                <w:numId w:val="11"/>
              </w:numPr>
              <w:autoSpaceDE w:val="0"/>
              <w:autoSpaceDN w:val="0"/>
              <w:adjustRightInd w:val="0"/>
              <w:rPr>
                <w:rFonts w:ascii="仿宋" w:eastAsia="仿宋" w:hAnsi="仿宋"/>
                <w:b/>
              </w:rPr>
            </w:pPr>
            <w:r w:rsidRPr="00BB00AA">
              <w:rPr>
                <w:rFonts w:ascii="仿宋" w:eastAsia="仿宋" w:hAnsi="仿宋" w:hint="eastAsia"/>
              </w:rPr>
              <w:t>准入设备支持基于策略路由技术的准入控制模式，入网设备在访问网内关键资源时，将被强制隔离、引导至认证管理页面，同时支持交换机接口动态VLAN下发、端口隔离模式的网络边界管理。</w:t>
            </w:r>
          </w:p>
        </w:tc>
      </w:tr>
      <w:tr w:rsidR="00B3449B" w:rsidRPr="00BB00AA" w:rsidTr="00CC7B35">
        <w:trPr>
          <w:trHeight w:val="828"/>
        </w:trPr>
        <w:tc>
          <w:tcPr>
            <w:tcW w:w="690" w:type="dxa"/>
            <w:vMerge/>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补丁管理</w:t>
            </w:r>
          </w:p>
        </w:tc>
        <w:tc>
          <w:tcPr>
            <w:tcW w:w="11072"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rPr>
                <w:rFonts w:ascii="仿宋" w:eastAsia="仿宋" w:hAnsi="仿宋"/>
              </w:rPr>
            </w:pPr>
            <w:r w:rsidRPr="00BB00AA">
              <w:rPr>
                <w:rFonts w:ascii="仿宋" w:eastAsia="仿宋" w:hAnsi="仿宋" w:hint="eastAsia"/>
              </w:rPr>
              <w:t>准入设备具有</w:t>
            </w:r>
            <w:r>
              <w:rPr>
                <w:rFonts w:ascii="仿宋" w:eastAsia="仿宋" w:hAnsi="仿宋" w:hint="eastAsia"/>
              </w:rPr>
              <w:t>完整</w:t>
            </w:r>
            <w:r w:rsidRPr="00BB00AA">
              <w:rPr>
                <w:rFonts w:ascii="仿宋" w:eastAsia="仿宋" w:hAnsi="仿宋" w:hint="eastAsia"/>
              </w:rPr>
              <w:t>的补丁管理</w:t>
            </w:r>
            <w:r>
              <w:rPr>
                <w:rFonts w:ascii="仿宋" w:eastAsia="仿宋" w:hAnsi="仿宋" w:hint="eastAsia"/>
              </w:rPr>
              <w:t>子系统</w:t>
            </w:r>
            <w:r w:rsidRPr="00BB00AA">
              <w:rPr>
                <w:rFonts w:ascii="仿宋" w:eastAsia="仿宋" w:hAnsi="仿宋" w:hint="eastAsia"/>
              </w:rPr>
              <w:t>，无需第三方补丁服务器支持，自身即可以提供完整的流程化补丁管理，包括同步更新、补丁分类、补丁分发、补丁报表等功能。</w:t>
            </w:r>
          </w:p>
        </w:tc>
      </w:tr>
      <w:tr w:rsidR="00B3449B" w:rsidRPr="00BB00AA" w:rsidTr="00CC7B35">
        <w:trPr>
          <w:trHeight w:val="2114"/>
        </w:trPr>
        <w:tc>
          <w:tcPr>
            <w:tcW w:w="690" w:type="dxa"/>
            <w:vMerge/>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定向引导</w:t>
            </w:r>
          </w:p>
        </w:tc>
        <w:tc>
          <w:tcPr>
            <w:tcW w:w="11072"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2F14D3">
            <w:pPr>
              <w:pStyle w:val="a4"/>
              <w:numPr>
                <w:ilvl w:val="0"/>
                <w:numId w:val="3"/>
              </w:numPr>
              <w:autoSpaceDE w:val="0"/>
              <w:autoSpaceDN w:val="0"/>
              <w:adjustRightInd w:val="0"/>
              <w:spacing w:line="276" w:lineRule="auto"/>
              <w:ind w:firstLineChars="0"/>
              <w:rPr>
                <w:rFonts w:ascii="仿宋" w:eastAsia="仿宋" w:hAnsi="仿宋"/>
              </w:rPr>
            </w:pPr>
            <w:bookmarkStart w:id="11" w:name="OLE_LINK1"/>
            <w:bookmarkStart w:id="12" w:name="OLE_LINK2"/>
            <w:r w:rsidRPr="00BB00AA">
              <w:rPr>
                <w:rFonts w:ascii="仿宋" w:eastAsia="仿宋" w:hAnsi="仿宋" w:hint="eastAsia"/>
              </w:rPr>
              <w:t>支持终端入网IE重定向引导，当用户访问网页时能够自动</w:t>
            </w:r>
            <w:bookmarkEnd w:id="11"/>
            <w:bookmarkEnd w:id="12"/>
            <w:r w:rsidRPr="00BB00AA">
              <w:rPr>
                <w:rFonts w:ascii="仿宋" w:eastAsia="仿宋" w:hAnsi="仿宋" w:hint="eastAsia"/>
              </w:rPr>
              <w:t>转向到指定的页面或地址，并支持http代理及多重重定向引导。</w:t>
            </w:r>
          </w:p>
          <w:p w:rsidR="00B3449B" w:rsidRPr="00BB00AA" w:rsidRDefault="00B3449B" w:rsidP="002F14D3">
            <w:pPr>
              <w:numPr>
                <w:ilvl w:val="0"/>
                <w:numId w:val="3"/>
              </w:numPr>
              <w:autoSpaceDE w:val="0"/>
              <w:autoSpaceDN w:val="0"/>
              <w:adjustRightInd w:val="0"/>
              <w:rPr>
                <w:rFonts w:ascii="仿宋" w:eastAsia="仿宋" w:hAnsi="仿宋"/>
              </w:rPr>
            </w:pPr>
            <w:r>
              <w:rPr>
                <w:rFonts w:ascii="仿宋" w:eastAsia="仿宋" w:hAnsi="仿宋" w:hint="eastAsia"/>
              </w:rPr>
              <w:t>可根据用户的实际环境自定义</w:t>
            </w:r>
            <w:r w:rsidRPr="00BB00AA">
              <w:rPr>
                <w:rFonts w:ascii="仿宋" w:eastAsia="仿宋" w:hAnsi="仿宋" w:hint="eastAsia"/>
              </w:rPr>
              <w:t>非80端口的Web服务端口</w:t>
            </w:r>
            <w:r>
              <w:rPr>
                <w:rFonts w:ascii="仿宋" w:eastAsia="仿宋" w:hAnsi="仿宋" w:hint="eastAsia"/>
              </w:rPr>
              <w:t>号</w:t>
            </w:r>
            <w:r w:rsidRPr="00BB00AA">
              <w:rPr>
                <w:rFonts w:ascii="仿宋" w:eastAsia="仿宋" w:hAnsi="仿宋" w:hint="eastAsia"/>
              </w:rPr>
              <w:t>及用户重定向引导。</w:t>
            </w:r>
          </w:p>
          <w:p w:rsidR="00B3449B" w:rsidRPr="008509C7" w:rsidRDefault="00B3449B" w:rsidP="002F14D3">
            <w:pPr>
              <w:numPr>
                <w:ilvl w:val="0"/>
                <w:numId w:val="3"/>
              </w:numPr>
              <w:autoSpaceDE w:val="0"/>
              <w:autoSpaceDN w:val="0"/>
              <w:adjustRightInd w:val="0"/>
              <w:rPr>
                <w:rFonts w:ascii="仿宋" w:eastAsia="仿宋" w:hAnsi="仿宋"/>
              </w:rPr>
            </w:pPr>
            <w:r w:rsidRPr="004128A6">
              <w:rPr>
                <w:rFonts w:ascii="仿宋" w:eastAsia="仿宋" w:hAnsi="仿宋" w:hint="eastAsia"/>
              </w:rPr>
              <w:t>新设备接入网络进行IE浏览器访问时能够自动转向到指定的页面或地址，进行身份认证和安全检查。能通</w:t>
            </w:r>
            <w:r w:rsidRPr="00BB00AA">
              <w:rPr>
                <w:rFonts w:ascii="仿宋" w:eastAsia="仿宋" w:hAnsi="仿宋" w:hint="eastAsia"/>
              </w:rPr>
              <w:t>过浏览器完成身份认证、控件安装、设备注册、安全检查、检查结果展现等全流程引导管理。</w:t>
            </w:r>
          </w:p>
          <w:p w:rsidR="00B3449B" w:rsidRPr="00BB00AA" w:rsidRDefault="00B3449B" w:rsidP="002F14D3">
            <w:pPr>
              <w:numPr>
                <w:ilvl w:val="0"/>
                <w:numId w:val="3"/>
              </w:numPr>
              <w:autoSpaceDE w:val="0"/>
              <w:autoSpaceDN w:val="0"/>
              <w:adjustRightInd w:val="0"/>
              <w:rPr>
                <w:rFonts w:ascii="仿宋" w:eastAsia="仿宋" w:hAnsi="仿宋"/>
              </w:rPr>
            </w:pPr>
            <w:r w:rsidRPr="00A911B1">
              <w:rPr>
                <w:rFonts w:ascii="仿宋" w:eastAsia="仿宋" w:hAnsi="仿宋" w:hint="eastAsia"/>
              </w:rPr>
              <w:t>具有</w:t>
            </w:r>
            <w:r w:rsidRPr="00A911B1">
              <w:rPr>
                <w:rFonts w:ascii="仿宋" w:eastAsia="仿宋" w:hAnsi="仿宋" w:cs="Arial" w:hint="eastAsia"/>
              </w:rPr>
              <w:t>Mac OS、Linux、</w:t>
            </w:r>
            <w:r w:rsidRPr="00A911B1">
              <w:rPr>
                <w:rFonts w:ascii="仿宋" w:eastAsia="仿宋" w:hAnsi="仿宋" w:hint="eastAsia"/>
              </w:rPr>
              <w:t>iOS、A</w:t>
            </w:r>
            <w:r w:rsidRPr="00A911B1">
              <w:rPr>
                <w:rFonts w:ascii="仿宋" w:eastAsia="仿宋" w:hAnsi="仿宋"/>
              </w:rPr>
              <w:t>ndroid</w:t>
            </w:r>
            <w:r w:rsidRPr="00A911B1">
              <w:rPr>
                <w:rFonts w:ascii="仿宋" w:eastAsia="仿宋" w:hAnsi="仿宋" w:hint="eastAsia"/>
              </w:rPr>
              <w:t>等系统专属客户端，支持认证引导和准入管理。</w:t>
            </w:r>
          </w:p>
        </w:tc>
      </w:tr>
      <w:tr w:rsidR="00B3449B" w:rsidRPr="00BB00AA" w:rsidTr="00CC7B35">
        <w:trPr>
          <w:trHeight w:val="1123"/>
        </w:trPr>
        <w:tc>
          <w:tcPr>
            <w:tcW w:w="690" w:type="dxa"/>
            <w:vMerge/>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NAT准入管理</w:t>
            </w:r>
          </w:p>
        </w:tc>
        <w:tc>
          <w:tcPr>
            <w:tcW w:w="11072" w:type="dxa"/>
            <w:tcBorders>
              <w:top w:val="single" w:sz="4" w:space="0" w:color="auto"/>
              <w:left w:val="single" w:sz="4" w:space="0" w:color="auto"/>
              <w:right w:val="single" w:sz="4" w:space="0" w:color="auto"/>
            </w:tcBorders>
            <w:shd w:val="clear" w:color="auto" w:fill="FFFFFF"/>
            <w:vAlign w:val="center"/>
          </w:tcPr>
          <w:p w:rsidR="00B3449B" w:rsidRPr="0053217B" w:rsidRDefault="00B3449B" w:rsidP="002F14D3">
            <w:pPr>
              <w:pStyle w:val="a4"/>
              <w:numPr>
                <w:ilvl w:val="0"/>
                <w:numId w:val="16"/>
              </w:numPr>
              <w:autoSpaceDE w:val="0"/>
              <w:autoSpaceDN w:val="0"/>
              <w:adjustRightInd w:val="0"/>
              <w:ind w:firstLineChars="0"/>
              <w:rPr>
                <w:rFonts w:ascii="仿宋" w:eastAsia="仿宋" w:hAnsi="仿宋"/>
              </w:rPr>
            </w:pPr>
            <w:r w:rsidRPr="0053217B">
              <w:rPr>
                <w:rFonts w:ascii="仿宋" w:eastAsia="仿宋" w:hAnsi="仿宋" w:hint="eastAsia"/>
              </w:rPr>
              <w:t>具有NAT识别和检测机制能够自动发现NAT网络所隐藏的真实计算机设备和IP地址，对通过NAT入网的计算机可以实现准入控制、安全评估和修复等流程化管理。</w:t>
            </w:r>
          </w:p>
          <w:p w:rsidR="00B3449B" w:rsidRPr="0053217B" w:rsidRDefault="00B3449B" w:rsidP="002F14D3">
            <w:pPr>
              <w:pStyle w:val="a4"/>
              <w:numPr>
                <w:ilvl w:val="0"/>
                <w:numId w:val="16"/>
              </w:numPr>
              <w:autoSpaceDE w:val="0"/>
              <w:autoSpaceDN w:val="0"/>
              <w:adjustRightInd w:val="0"/>
              <w:ind w:firstLineChars="0"/>
              <w:rPr>
                <w:rFonts w:ascii="仿宋" w:eastAsia="仿宋" w:hAnsi="仿宋"/>
              </w:rPr>
            </w:pPr>
            <w:r w:rsidRPr="00A911B1">
              <w:rPr>
                <w:rFonts w:ascii="仿宋" w:eastAsia="仿宋" w:hAnsi="仿宋" w:hint="eastAsia"/>
              </w:rPr>
              <w:t>支持移动智能终端通过PPTPVPN方式跨NAT网络认证管理。</w:t>
            </w:r>
          </w:p>
        </w:tc>
      </w:tr>
      <w:tr w:rsidR="00B3449B" w:rsidRPr="00BB00AA" w:rsidTr="00CC7B35">
        <w:trPr>
          <w:trHeight w:val="697"/>
        </w:trPr>
        <w:tc>
          <w:tcPr>
            <w:tcW w:w="690" w:type="dxa"/>
            <w:vMerge/>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left w:val="single" w:sz="4" w:space="0" w:color="auto"/>
              <w:right w:val="single" w:sz="4" w:space="0" w:color="auto"/>
            </w:tcBorders>
            <w:shd w:val="clear" w:color="auto" w:fill="FFFFFF"/>
            <w:vAlign w:val="center"/>
          </w:tcPr>
          <w:p w:rsidR="00B3449B" w:rsidRPr="00BB00AA" w:rsidRDefault="00B3449B" w:rsidP="008E4159">
            <w:pPr>
              <w:jc w:val="center"/>
              <w:rPr>
                <w:rFonts w:ascii="仿宋" w:eastAsia="仿宋" w:hAnsi="仿宋"/>
                <w:b/>
              </w:rPr>
            </w:pPr>
            <w:r w:rsidRPr="00BB00AA">
              <w:rPr>
                <w:rFonts w:ascii="仿宋" w:eastAsia="仿宋" w:hAnsi="仿宋" w:hint="eastAsia"/>
                <w:b/>
              </w:rPr>
              <w:t>IP/MAC绑定</w:t>
            </w:r>
          </w:p>
        </w:tc>
        <w:tc>
          <w:tcPr>
            <w:tcW w:w="11072"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rPr>
                <w:rFonts w:ascii="仿宋" w:eastAsia="仿宋" w:hAnsi="仿宋"/>
              </w:rPr>
            </w:pPr>
            <w:r w:rsidRPr="00BB00AA">
              <w:rPr>
                <w:rFonts w:ascii="仿宋" w:eastAsia="仿宋" w:hAnsi="仿宋" w:hint="eastAsia"/>
              </w:rPr>
              <w:t>能够支持终端IP、MAC地址以及交换机端口的绑定认证，提供入网设备自动学习功能，以及违规终端VLAN隔离机制。</w:t>
            </w:r>
          </w:p>
        </w:tc>
      </w:tr>
      <w:tr w:rsidR="00B3449B" w:rsidRPr="00BB00AA" w:rsidTr="00CC7B35">
        <w:trPr>
          <w:trHeight w:val="853"/>
        </w:trPr>
        <w:tc>
          <w:tcPr>
            <w:tcW w:w="690" w:type="dxa"/>
            <w:vMerge w:val="restart"/>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网络</w:t>
            </w:r>
          </w:p>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管理</w:t>
            </w:r>
          </w:p>
        </w:tc>
        <w:tc>
          <w:tcPr>
            <w:tcW w:w="1846" w:type="dxa"/>
            <w:tcBorders>
              <w:left w:val="single" w:sz="4" w:space="0" w:color="auto"/>
              <w:right w:val="single" w:sz="4" w:space="0" w:color="auto"/>
            </w:tcBorders>
            <w:shd w:val="clear" w:color="auto" w:fill="FFFFFF"/>
            <w:vAlign w:val="center"/>
          </w:tcPr>
          <w:p w:rsidR="00B3449B" w:rsidRPr="00137624" w:rsidRDefault="00B3449B" w:rsidP="008E4159">
            <w:pPr>
              <w:spacing w:line="276" w:lineRule="auto"/>
              <w:jc w:val="center"/>
              <w:rPr>
                <w:rFonts w:ascii="仿宋" w:eastAsia="仿宋" w:hAnsi="仿宋"/>
                <w:b/>
              </w:rPr>
            </w:pPr>
            <w:r w:rsidRPr="00137624">
              <w:rPr>
                <w:rFonts w:ascii="仿宋" w:eastAsia="仿宋" w:hAnsi="仿宋"/>
                <w:b/>
              </w:rPr>
              <w:t>设备识别</w:t>
            </w:r>
          </w:p>
        </w:tc>
        <w:tc>
          <w:tcPr>
            <w:tcW w:w="11072" w:type="dxa"/>
            <w:tcBorders>
              <w:top w:val="single" w:sz="4" w:space="0" w:color="auto"/>
              <w:left w:val="single" w:sz="4" w:space="0" w:color="auto"/>
              <w:right w:val="single" w:sz="4" w:space="0" w:color="auto"/>
            </w:tcBorders>
            <w:shd w:val="clear" w:color="auto" w:fill="FFFFFF"/>
            <w:vAlign w:val="center"/>
          </w:tcPr>
          <w:p w:rsidR="00B3449B" w:rsidRPr="00137624" w:rsidRDefault="00B3449B" w:rsidP="002F14D3">
            <w:pPr>
              <w:pStyle w:val="a4"/>
              <w:numPr>
                <w:ilvl w:val="0"/>
                <w:numId w:val="19"/>
              </w:numPr>
              <w:autoSpaceDE w:val="0"/>
              <w:autoSpaceDN w:val="0"/>
              <w:adjustRightInd w:val="0"/>
              <w:ind w:firstLineChars="0"/>
              <w:rPr>
                <w:rFonts w:ascii="仿宋" w:eastAsia="仿宋" w:hAnsi="仿宋"/>
              </w:rPr>
            </w:pPr>
            <w:r w:rsidRPr="00137624">
              <w:rPr>
                <w:rFonts w:ascii="仿宋" w:eastAsia="仿宋" w:hAnsi="仿宋" w:hint="eastAsia"/>
              </w:rPr>
              <w:t>支持自动识别网络设备类型，包括：交换机、路由器、防火墙等，并按照类别自动进行归类。</w:t>
            </w:r>
          </w:p>
          <w:p w:rsidR="00B3449B" w:rsidRPr="00137624" w:rsidRDefault="00B3449B" w:rsidP="002F14D3">
            <w:pPr>
              <w:pStyle w:val="a4"/>
              <w:numPr>
                <w:ilvl w:val="0"/>
                <w:numId w:val="19"/>
              </w:numPr>
              <w:autoSpaceDE w:val="0"/>
              <w:autoSpaceDN w:val="0"/>
              <w:adjustRightInd w:val="0"/>
              <w:ind w:firstLineChars="0"/>
              <w:rPr>
                <w:rFonts w:ascii="仿宋" w:eastAsia="仿宋" w:hAnsi="仿宋"/>
              </w:rPr>
            </w:pPr>
            <w:r w:rsidRPr="00137624">
              <w:rPr>
                <w:rFonts w:ascii="仿宋" w:eastAsia="仿宋" w:hAnsi="仿宋" w:hint="eastAsia"/>
              </w:rPr>
              <w:t>支持设备管理模板的定义功能，能够通过SNMP、</w:t>
            </w:r>
            <w:r w:rsidRPr="00137624">
              <w:rPr>
                <w:rFonts w:ascii="仿宋" w:eastAsia="仿宋" w:hAnsi="仿宋"/>
              </w:rPr>
              <w:t>SSH</w:t>
            </w:r>
            <w:r w:rsidRPr="00137624">
              <w:rPr>
                <w:rFonts w:ascii="仿宋" w:eastAsia="仿宋" w:hAnsi="仿宋" w:hint="eastAsia"/>
              </w:rPr>
              <w:t>、T</w:t>
            </w:r>
            <w:r w:rsidRPr="00137624">
              <w:rPr>
                <w:rFonts w:ascii="仿宋" w:eastAsia="仿宋" w:hAnsi="仿宋"/>
              </w:rPr>
              <w:t>ELNET</w:t>
            </w:r>
            <w:r w:rsidRPr="00137624">
              <w:rPr>
                <w:rFonts w:ascii="仿宋" w:eastAsia="仿宋" w:hAnsi="仿宋" w:hint="eastAsia"/>
              </w:rPr>
              <w:t>等方式自动、批量添加网络设备。</w:t>
            </w:r>
          </w:p>
        </w:tc>
      </w:tr>
      <w:tr w:rsidR="00B3449B" w:rsidRPr="00BB00AA" w:rsidTr="00CC7B35">
        <w:trPr>
          <w:trHeight w:val="1249"/>
        </w:trPr>
        <w:tc>
          <w:tcPr>
            <w:tcW w:w="690" w:type="dxa"/>
            <w:vMerge/>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网络拓扑管理</w:t>
            </w:r>
          </w:p>
        </w:tc>
        <w:tc>
          <w:tcPr>
            <w:tcW w:w="11072"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2F14D3">
            <w:pPr>
              <w:pStyle w:val="a4"/>
              <w:numPr>
                <w:ilvl w:val="0"/>
                <w:numId w:val="17"/>
              </w:numPr>
              <w:autoSpaceDE w:val="0"/>
              <w:autoSpaceDN w:val="0"/>
              <w:adjustRightInd w:val="0"/>
              <w:spacing w:line="276" w:lineRule="auto"/>
              <w:ind w:firstLineChars="0"/>
              <w:rPr>
                <w:rFonts w:ascii="仿宋" w:eastAsia="仿宋" w:hAnsi="仿宋"/>
              </w:rPr>
            </w:pPr>
            <w:r w:rsidRPr="00BB00AA">
              <w:rPr>
                <w:rFonts w:ascii="仿宋" w:eastAsia="仿宋" w:hAnsi="仿宋" w:hint="eastAsia"/>
              </w:rPr>
              <w:t>准入设备支持交换机到终端计算机的网络拓扑管理功能，能够自动绘制出网络拓扑图。</w:t>
            </w:r>
          </w:p>
          <w:p w:rsidR="00B3449B" w:rsidRPr="00BB00AA" w:rsidRDefault="00B3449B" w:rsidP="002F14D3">
            <w:pPr>
              <w:pStyle w:val="a4"/>
              <w:numPr>
                <w:ilvl w:val="0"/>
                <w:numId w:val="17"/>
              </w:numPr>
              <w:autoSpaceDE w:val="0"/>
              <w:autoSpaceDN w:val="0"/>
              <w:adjustRightInd w:val="0"/>
              <w:spacing w:line="276" w:lineRule="auto"/>
              <w:ind w:firstLineChars="0"/>
              <w:rPr>
                <w:rFonts w:ascii="仿宋" w:eastAsia="仿宋" w:hAnsi="仿宋"/>
              </w:rPr>
            </w:pPr>
            <w:r w:rsidRPr="00BB00AA">
              <w:rPr>
                <w:rFonts w:ascii="仿宋" w:eastAsia="仿宋" w:hAnsi="仿宋" w:hint="eastAsia"/>
              </w:rPr>
              <w:t>能够在拓扑图上选取设备查看其基本状态信息、设备型号、所处位置、子节点、路由表、ARP表等信息。</w:t>
            </w:r>
          </w:p>
          <w:p w:rsidR="00B3449B" w:rsidRPr="00BB00AA" w:rsidRDefault="00B3449B" w:rsidP="002F14D3">
            <w:pPr>
              <w:pStyle w:val="a4"/>
              <w:numPr>
                <w:ilvl w:val="0"/>
                <w:numId w:val="17"/>
              </w:numPr>
              <w:autoSpaceDE w:val="0"/>
              <w:autoSpaceDN w:val="0"/>
              <w:adjustRightInd w:val="0"/>
              <w:spacing w:line="276" w:lineRule="auto"/>
              <w:ind w:firstLineChars="0"/>
              <w:rPr>
                <w:rFonts w:ascii="仿宋" w:eastAsia="仿宋" w:hAnsi="仿宋"/>
              </w:rPr>
            </w:pPr>
            <w:r w:rsidRPr="00BB00AA">
              <w:rPr>
                <w:rFonts w:ascii="仿宋" w:eastAsia="仿宋" w:hAnsi="仿宋" w:hint="eastAsia"/>
              </w:rPr>
              <w:t>支持在界面上提供对该网络设备进行TELNET、SSH等管理。</w:t>
            </w:r>
          </w:p>
        </w:tc>
      </w:tr>
      <w:tr w:rsidR="00B3449B" w:rsidRPr="00BB00AA" w:rsidTr="00CC7B35">
        <w:trPr>
          <w:trHeight w:val="1110"/>
        </w:trPr>
        <w:tc>
          <w:tcPr>
            <w:tcW w:w="690" w:type="dxa"/>
            <w:vMerge/>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left w:val="single" w:sz="4" w:space="0" w:color="auto"/>
              <w:right w:val="single" w:sz="4" w:space="0" w:color="auto"/>
            </w:tcBorders>
            <w:shd w:val="clear" w:color="auto" w:fill="FFFFFF"/>
            <w:vAlign w:val="center"/>
          </w:tcPr>
          <w:p w:rsidR="00B3449B" w:rsidRPr="00BB00AA" w:rsidRDefault="00B3449B" w:rsidP="008E4159">
            <w:pPr>
              <w:jc w:val="center"/>
              <w:rPr>
                <w:rFonts w:ascii="仿宋" w:eastAsia="仿宋" w:hAnsi="仿宋"/>
                <w:b/>
              </w:rPr>
            </w:pPr>
            <w:r w:rsidRPr="00BB00AA">
              <w:rPr>
                <w:rFonts w:ascii="仿宋" w:eastAsia="仿宋" w:hAnsi="仿宋" w:hint="eastAsia"/>
                <w:b/>
              </w:rPr>
              <w:t>交换机管理</w:t>
            </w:r>
          </w:p>
        </w:tc>
        <w:tc>
          <w:tcPr>
            <w:tcW w:w="11072"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2F14D3">
            <w:pPr>
              <w:pStyle w:val="a4"/>
              <w:numPr>
                <w:ilvl w:val="0"/>
                <w:numId w:val="12"/>
              </w:numPr>
              <w:autoSpaceDE w:val="0"/>
              <w:autoSpaceDN w:val="0"/>
              <w:adjustRightInd w:val="0"/>
              <w:ind w:firstLineChars="0"/>
              <w:rPr>
                <w:rFonts w:ascii="仿宋" w:eastAsia="仿宋" w:hAnsi="仿宋"/>
              </w:rPr>
            </w:pPr>
            <w:r w:rsidRPr="00BB00AA">
              <w:rPr>
                <w:rFonts w:ascii="仿宋" w:eastAsia="仿宋" w:hAnsi="仿宋" w:hint="eastAsia"/>
              </w:rPr>
              <w:t>支持可网管型交换机面板图形化展现各接口状态（up、down、trunk等），以及各接口下联的终端详细信息（</w:t>
            </w:r>
            <w:r w:rsidRPr="00452821">
              <w:rPr>
                <w:rFonts w:ascii="仿宋" w:eastAsia="仿宋" w:hAnsi="仿宋" w:hint="eastAsia"/>
              </w:rPr>
              <w:t>IP、</w:t>
            </w:r>
            <w:r w:rsidRPr="00BB00AA">
              <w:rPr>
                <w:rFonts w:ascii="仿宋" w:eastAsia="仿宋" w:hAnsi="仿宋" w:hint="eastAsia"/>
              </w:rPr>
              <w:t>地址、</w:t>
            </w:r>
            <w:r w:rsidRPr="00452821">
              <w:rPr>
                <w:rFonts w:ascii="仿宋" w:eastAsia="仿宋" w:hAnsi="仿宋" w:hint="eastAsia"/>
              </w:rPr>
              <w:t>MAC</w:t>
            </w:r>
            <w:r w:rsidRPr="00BB00AA">
              <w:rPr>
                <w:rFonts w:ascii="仿宋" w:eastAsia="仿宋" w:hAnsi="仿宋" w:hint="eastAsia"/>
              </w:rPr>
              <w:t>地址等）。</w:t>
            </w:r>
          </w:p>
          <w:p w:rsidR="00B3449B" w:rsidRPr="00BB00AA" w:rsidRDefault="00B3449B" w:rsidP="002F14D3">
            <w:pPr>
              <w:pStyle w:val="a4"/>
              <w:numPr>
                <w:ilvl w:val="0"/>
                <w:numId w:val="12"/>
              </w:numPr>
              <w:autoSpaceDE w:val="0"/>
              <w:autoSpaceDN w:val="0"/>
              <w:adjustRightInd w:val="0"/>
              <w:ind w:firstLineChars="0"/>
              <w:rPr>
                <w:rFonts w:ascii="仿宋" w:eastAsia="仿宋" w:hAnsi="仿宋"/>
              </w:rPr>
            </w:pPr>
            <w:r w:rsidRPr="00BB00AA">
              <w:rPr>
                <w:rFonts w:ascii="仿宋" w:eastAsia="仿宋" w:hAnsi="仿宋" w:hint="eastAsia"/>
              </w:rPr>
              <w:t>能够支持自上而下逐级查找终端的具体位置、安全状态、认证用户、上下线时间等信息。</w:t>
            </w:r>
          </w:p>
        </w:tc>
      </w:tr>
      <w:tr w:rsidR="00B3449B" w:rsidRPr="00BB00AA" w:rsidTr="00CC7B35">
        <w:trPr>
          <w:trHeight w:val="701"/>
        </w:trPr>
        <w:tc>
          <w:tcPr>
            <w:tcW w:w="690" w:type="dxa"/>
            <w:vMerge/>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left w:val="single" w:sz="4" w:space="0" w:color="auto"/>
              <w:right w:val="single" w:sz="4" w:space="0" w:color="auto"/>
            </w:tcBorders>
            <w:shd w:val="clear" w:color="auto" w:fill="FFFFFF"/>
            <w:vAlign w:val="center"/>
          </w:tcPr>
          <w:p w:rsidR="00B3449B" w:rsidRPr="00137624" w:rsidRDefault="00B3449B" w:rsidP="008E4159">
            <w:pPr>
              <w:jc w:val="center"/>
              <w:rPr>
                <w:rFonts w:ascii="仿宋" w:eastAsia="仿宋" w:hAnsi="仿宋"/>
                <w:b/>
              </w:rPr>
            </w:pPr>
            <w:r w:rsidRPr="00137624">
              <w:rPr>
                <w:rFonts w:ascii="仿宋" w:eastAsia="仿宋" w:hAnsi="仿宋" w:hint="eastAsia"/>
                <w:b/>
              </w:rPr>
              <w:t>无线AP联动</w:t>
            </w:r>
          </w:p>
        </w:tc>
        <w:tc>
          <w:tcPr>
            <w:tcW w:w="11072" w:type="dxa"/>
            <w:tcBorders>
              <w:top w:val="single" w:sz="4" w:space="0" w:color="auto"/>
              <w:left w:val="single" w:sz="4" w:space="0" w:color="auto"/>
              <w:right w:val="single" w:sz="4" w:space="0" w:color="auto"/>
            </w:tcBorders>
            <w:shd w:val="clear" w:color="auto" w:fill="FFFFFF"/>
            <w:vAlign w:val="center"/>
          </w:tcPr>
          <w:p w:rsidR="00B3449B" w:rsidRPr="00137624" w:rsidRDefault="00B3449B" w:rsidP="008E4159">
            <w:pPr>
              <w:rPr>
                <w:rFonts w:ascii="仿宋" w:eastAsia="仿宋" w:hAnsi="仿宋"/>
              </w:rPr>
            </w:pPr>
            <w:r w:rsidRPr="00137624">
              <w:rPr>
                <w:rFonts w:ascii="仿宋" w:eastAsia="仿宋" w:hAnsi="仿宋" w:hint="eastAsia"/>
              </w:rPr>
              <w:t>能够与主流的无线AP设备深度联动，支持AP控制器面板的图形展现，包括AP连接状态、下联终端信息（IP地址、</w:t>
            </w:r>
            <w:r w:rsidRPr="00137624">
              <w:rPr>
                <w:rFonts w:ascii="仿宋" w:eastAsia="仿宋" w:hAnsi="仿宋"/>
              </w:rPr>
              <w:t>MAC</w:t>
            </w:r>
            <w:r w:rsidRPr="00137624">
              <w:rPr>
                <w:rFonts w:ascii="仿宋" w:eastAsia="仿宋" w:hAnsi="仿宋" w:hint="eastAsia"/>
              </w:rPr>
              <w:t>地址等）等。</w:t>
            </w:r>
          </w:p>
        </w:tc>
      </w:tr>
      <w:tr w:rsidR="00B3449B" w:rsidRPr="00BB00AA" w:rsidTr="00CC7B35">
        <w:trPr>
          <w:trHeight w:val="824"/>
        </w:trPr>
        <w:tc>
          <w:tcPr>
            <w:tcW w:w="690" w:type="dxa"/>
            <w:vMerge/>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left w:val="single" w:sz="4" w:space="0" w:color="auto"/>
              <w:right w:val="single" w:sz="4" w:space="0" w:color="auto"/>
            </w:tcBorders>
            <w:shd w:val="clear" w:color="auto" w:fill="FFFFFF"/>
            <w:vAlign w:val="center"/>
          </w:tcPr>
          <w:p w:rsidR="00B3449B" w:rsidRPr="00BB00AA" w:rsidRDefault="00B3449B" w:rsidP="008E4159">
            <w:pPr>
              <w:jc w:val="center"/>
              <w:rPr>
                <w:rFonts w:ascii="仿宋" w:eastAsia="仿宋" w:hAnsi="仿宋"/>
                <w:b/>
              </w:rPr>
            </w:pPr>
            <w:r w:rsidRPr="00BB00AA">
              <w:rPr>
                <w:rFonts w:ascii="仿宋" w:eastAsia="仿宋" w:hAnsi="仿宋" w:hint="eastAsia"/>
                <w:b/>
              </w:rPr>
              <w:t>Hub</w:t>
            </w:r>
            <w:r>
              <w:rPr>
                <w:rFonts w:ascii="仿宋" w:eastAsia="仿宋" w:hAnsi="仿宋" w:hint="eastAsia"/>
                <w:b/>
              </w:rPr>
              <w:t>管理</w:t>
            </w:r>
          </w:p>
        </w:tc>
        <w:tc>
          <w:tcPr>
            <w:tcW w:w="11072"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2F14D3">
            <w:pPr>
              <w:pStyle w:val="a4"/>
              <w:numPr>
                <w:ilvl w:val="0"/>
                <w:numId w:val="13"/>
              </w:numPr>
              <w:autoSpaceDE w:val="0"/>
              <w:autoSpaceDN w:val="0"/>
              <w:adjustRightInd w:val="0"/>
              <w:spacing w:line="276" w:lineRule="auto"/>
              <w:ind w:firstLineChars="0"/>
              <w:rPr>
                <w:rFonts w:ascii="仿宋" w:eastAsia="仿宋" w:hAnsi="仿宋"/>
              </w:rPr>
            </w:pPr>
            <w:r w:rsidRPr="00BB00AA">
              <w:rPr>
                <w:rFonts w:ascii="仿宋" w:eastAsia="仿宋" w:hAnsi="仿宋" w:hint="eastAsia"/>
              </w:rPr>
              <w:t>支持多台计算机通过</w:t>
            </w:r>
            <w:r>
              <w:rPr>
                <w:rFonts w:ascii="仿宋" w:eastAsia="仿宋" w:hAnsi="仿宋" w:hint="eastAsia"/>
              </w:rPr>
              <w:t>H</w:t>
            </w:r>
            <w:r w:rsidRPr="00BB00AA">
              <w:rPr>
                <w:rFonts w:ascii="仿宋" w:eastAsia="仿宋" w:hAnsi="仿宋" w:hint="eastAsia"/>
              </w:rPr>
              <w:t>ub接入网络时，准入设备后台能够产生</w:t>
            </w:r>
            <w:r>
              <w:rPr>
                <w:rFonts w:ascii="仿宋" w:eastAsia="仿宋" w:hAnsi="仿宋" w:hint="eastAsia"/>
              </w:rPr>
              <w:t>H</w:t>
            </w:r>
            <w:r w:rsidRPr="00BB00AA">
              <w:rPr>
                <w:rFonts w:ascii="仿宋" w:eastAsia="仿宋" w:hAnsi="仿宋" w:hint="eastAsia"/>
              </w:rPr>
              <w:t>ub接入的报警记录。</w:t>
            </w:r>
          </w:p>
          <w:p w:rsidR="00B3449B" w:rsidRPr="00BB00AA" w:rsidRDefault="00B3449B" w:rsidP="002F14D3">
            <w:pPr>
              <w:pStyle w:val="a4"/>
              <w:numPr>
                <w:ilvl w:val="0"/>
                <w:numId w:val="13"/>
              </w:numPr>
              <w:autoSpaceDE w:val="0"/>
              <w:autoSpaceDN w:val="0"/>
              <w:adjustRightInd w:val="0"/>
              <w:ind w:firstLineChars="0"/>
              <w:rPr>
                <w:rFonts w:ascii="仿宋" w:eastAsia="仿宋" w:hAnsi="仿宋"/>
              </w:rPr>
            </w:pPr>
            <w:r w:rsidRPr="00BB00AA">
              <w:rPr>
                <w:rFonts w:ascii="仿宋" w:eastAsia="仿宋" w:hAnsi="仿宋" w:hint="eastAsia"/>
              </w:rPr>
              <w:t>准入设备能够采用切换VLAN，逻辑关闭端口等方式禁止</w:t>
            </w:r>
            <w:r>
              <w:rPr>
                <w:rFonts w:ascii="仿宋" w:eastAsia="仿宋" w:hAnsi="仿宋" w:hint="eastAsia"/>
              </w:rPr>
              <w:t>H</w:t>
            </w:r>
            <w:r w:rsidRPr="00BB00AA">
              <w:rPr>
                <w:rFonts w:ascii="仿宋" w:eastAsia="仿宋" w:hAnsi="仿宋" w:hint="eastAsia"/>
              </w:rPr>
              <w:t>ub接入，</w:t>
            </w:r>
            <w:r>
              <w:rPr>
                <w:rFonts w:ascii="仿宋" w:eastAsia="仿宋" w:hAnsi="仿宋" w:hint="eastAsia"/>
              </w:rPr>
              <w:t>H</w:t>
            </w:r>
            <w:r w:rsidRPr="00BB00AA">
              <w:rPr>
                <w:rFonts w:ascii="仿宋" w:eastAsia="仿宋" w:hAnsi="仿宋" w:hint="eastAsia"/>
              </w:rPr>
              <w:t>ub下的所有计算机均不能访问网络。</w:t>
            </w:r>
          </w:p>
        </w:tc>
      </w:tr>
      <w:tr w:rsidR="00B3449B" w:rsidRPr="00BB00AA" w:rsidTr="00CC7B35">
        <w:trPr>
          <w:trHeight w:val="850"/>
        </w:trPr>
        <w:tc>
          <w:tcPr>
            <w:tcW w:w="690" w:type="dxa"/>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移动</w:t>
            </w:r>
          </w:p>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终端</w:t>
            </w:r>
          </w:p>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管理</w:t>
            </w:r>
          </w:p>
        </w:tc>
        <w:tc>
          <w:tcPr>
            <w:tcW w:w="1846" w:type="dxa"/>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移动终端识别</w:t>
            </w:r>
          </w:p>
        </w:tc>
        <w:tc>
          <w:tcPr>
            <w:tcW w:w="11072" w:type="dxa"/>
            <w:tcBorders>
              <w:top w:val="single" w:sz="4" w:space="0" w:color="auto"/>
              <w:left w:val="single" w:sz="4" w:space="0" w:color="auto"/>
              <w:right w:val="single" w:sz="4" w:space="0" w:color="auto"/>
            </w:tcBorders>
            <w:shd w:val="clear" w:color="auto" w:fill="FFFFFF"/>
            <w:vAlign w:val="center"/>
          </w:tcPr>
          <w:p w:rsidR="00B3449B" w:rsidRDefault="00B3449B" w:rsidP="002F14D3">
            <w:pPr>
              <w:pStyle w:val="a4"/>
              <w:numPr>
                <w:ilvl w:val="0"/>
                <w:numId w:val="14"/>
              </w:numPr>
              <w:spacing w:line="276" w:lineRule="auto"/>
              <w:ind w:firstLineChars="0"/>
              <w:rPr>
                <w:rFonts w:ascii="仿宋" w:eastAsia="仿宋" w:hAnsi="仿宋" w:cs="Arial"/>
              </w:rPr>
            </w:pPr>
            <w:r w:rsidRPr="00BB00AA">
              <w:rPr>
                <w:rFonts w:ascii="仿宋" w:eastAsia="仿宋" w:hAnsi="仿宋" w:hint="eastAsia"/>
              </w:rPr>
              <w:t>支持当前主流智能终端设备的安全准入控制，</w:t>
            </w:r>
            <w:r w:rsidRPr="00BB00AA">
              <w:rPr>
                <w:rFonts w:ascii="仿宋" w:eastAsia="仿宋" w:hAnsi="仿宋" w:cs="Arial" w:hint="eastAsia"/>
              </w:rPr>
              <w:t>能够</w:t>
            </w:r>
            <w:r w:rsidRPr="00BB00AA">
              <w:rPr>
                <w:rFonts w:ascii="仿宋" w:eastAsia="仿宋" w:hAnsi="仿宋" w:cs="Arial"/>
              </w:rPr>
              <w:t>自动识别主流手机、</w:t>
            </w:r>
            <w:r w:rsidRPr="00BB00AA">
              <w:rPr>
                <w:rFonts w:ascii="仿宋" w:eastAsia="仿宋" w:hAnsi="仿宋" w:cs="Arial" w:hint="eastAsia"/>
              </w:rPr>
              <w:t>智能终端</w:t>
            </w:r>
            <w:r w:rsidRPr="00BB00AA">
              <w:rPr>
                <w:rFonts w:ascii="仿宋" w:eastAsia="仿宋" w:hAnsi="仿宋" w:cs="Arial"/>
              </w:rPr>
              <w:t>等</w:t>
            </w:r>
            <w:r w:rsidRPr="00BB00AA">
              <w:rPr>
                <w:rFonts w:ascii="仿宋" w:eastAsia="仿宋" w:hAnsi="仿宋" w:cs="Arial" w:hint="eastAsia"/>
              </w:rPr>
              <w:t>设备</w:t>
            </w:r>
            <w:r w:rsidRPr="00BB00AA">
              <w:rPr>
                <w:rFonts w:ascii="仿宋" w:eastAsia="仿宋" w:hAnsi="仿宋" w:cs="Arial"/>
              </w:rPr>
              <w:t>，并自动进行分类</w:t>
            </w:r>
            <w:r w:rsidRPr="00BB00AA">
              <w:rPr>
                <w:rFonts w:ascii="仿宋" w:eastAsia="仿宋" w:hAnsi="仿宋" w:cs="Arial" w:hint="eastAsia"/>
              </w:rPr>
              <w:t>。</w:t>
            </w:r>
          </w:p>
          <w:p w:rsidR="00B3449B" w:rsidRPr="00301955" w:rsidRDefault="00B3449B" w:rsidP="002F14D3">
            <w:pPr>
              <w:pStyle w:val="a4"/>
              <w:numPr>
                <w:ilvl w:val="0"/>
                <w:numId w:val="14"/>
              </w:numPr>
              <w:spacing w:line="276" w:lineRule="auto"/>
              <w:ind w:firstLineChars="0"/>
              <w:rPr>
                <w:rFonts w:ascii="仿宋" w:eastAsia="仿宋" w:hAnsi="仿宋" w:cs="Arial"/>
              </w:rPr>
            </w:pPr>
            <w:r w:rsidRPr="00301955">
              <w:rPr>
                <w:rFonts w:ascii="仿宋" w:eastAsia="仿宋" w:hAnsi="仿宋"/>
              </w:rPr>
              <w:t>提供独立的</w:t>
            </w:r>
            <w:r w:rsidRPr="00301955">
              <w:rPr>
                <w:rFonts w:ascii="仿宋" w:eastAsia="仿宋" w:hAnsi="仿宋" w:hint="eastAsia"/>
              </w:rPr>
              <w:t>智能终端</w:t>
            </w:r>
            <w:r w:rsidRPr="00301955">
              <w:rPr>
                <w:rFonts w:ascii="仿宋" w:eastAsia="仿宋" w:hAnsi="仿宋"/>
              </w:rPr>
              <w:t>入网</w:t>
            </w:r>
            <w:r w:rsidRPr="00301955">
              <w:rPr>
                <w:rFonts w:ascii="仿宋" w:eastAsia="仿宋" w:hAnsi="仿宋" w:hint="eastAsia"/>
              </w:rPr>
              <w:t>引导</w:t>
            </w:r>
            <w:r w:rsidRPr="00301955">
              <w:rPr>
                <w:rFonts w:ascii="仿宋" w:eastAsia="仿宋" w:hAnsi="仿宋"/>
              </w:rPr>
              <w:t>界面</w:t>
            </w:r>
            <w:r w:rsidRPr="00301955">
              <w:rPr>
                <w:rFonts w:ascii="仿宋" w:eastAsia="仿宋" w:hAnsi="仿宋" w:hint="eastAsia"/>
              </w:rPr>
              <w:t>的自主</w:t>
            </w:r>
            <w:r w:rsidRPr="00301955">
              <w:rPr>
                <w:rFonts w:ascii="仿宋" w:eastAsia="仿宋" w:hAnsi="仿宋"/>
              </w:rPr>
              <w:t>定制</w:t>
            </w:r>
            <w:r w:rsidRPr="00301955">
              <w:rPr>
                <w:rFonts w:ascii="仿宋" w:eastAsia="仿宋" w:hAnsi="仿宋" w:hint="eastAsia"/>
              </w:rPr>
              <w:t>功能</w:t>
            </w:r>
            <w:r w:rsidRPr="00301955">
              <w:rPr>
                <w:rFonts w:ascii="仿宋" w:eastAsia="仿宋" w:hAnsi="仿宋"/>
              </w:rPr>
              <w:t>，</w:t>
            </w:r>
            <w:r w:rsidRPr="00301955">
              <w:rPr>
                <w:rFonts w:ascii="仿宋" w:eastAsia="仿宋" w:hAnsi="仿宋" w:hint="eastAsia"/>
              </w:rPr>
              <w:t>至少包括</w:t>
            </w:r>
            <w:r w:rsidRPr="00301955">
              <w:rPr>
                <w:rFonts w:ascii="仿宋" w:eastAsia="仿宋" w:hAnsi="仿宋"/>
              </w:rPr>
              <w:t>界面标题、界面LOGO、界面说明文字</w:t>
            </w:r>
            <w:r w:rsidRPr="00301955">
              <w:rPr>
                <w:rFonts w:ascii="仿宋" w:eastAsia="仿宋" w:hAnsi="仿宋" w:hint="eastAsia"/>
              </w:rPr>
              <w:t>等</w:t>
            </w:r>
            <w:r w:rsidRPr="00301955">
              <w:rPr>
                <w:rFonts w:ascii="仿宋" w:eastAsia="仿宋" w:hAnsi="仿宋"/>
              </w:rPr>
              <w:t>。</w:t>
            </w:r>
          </w:p>
        </w:tc>
      </w:tr>
      <w:tr w:rsidR="00B3449B" w:rsidRPr="00BB00AA" w:rsidTr="00CC7B35">
        <w:trPr>
          <w:trHeight w:val="717"/>
        </w:trPr>
        <w:tc>
          <w:tcPr>
            <w:tcW w:w="690" w:type="dxa"/>
            <w:vMerge w:val="restart"/>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lastRenderedPageBreak/>
              <w:t>认证</w:t>
            </w:r>
          </w:p>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管理</w:t>
            </w:r>
          </w:p>
        </w:tc>
        <w:tc>
          <w:tcPr>
            <w:tcW w:w="1846" w:type="dxa"/>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联动认证</w:t>
            </w:r>
          </w:p>
        </w:tc>
        <w:tc>
          <w:tcPr>
            <w:tcW w:w="11072"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rPr>
                <w:rFonts w:ascii="仿宋" w:eastAsia="仿宋" w:hAnsi="仿宋"/>
                <w:color w:val="FF0000"/>
              </w:rPr>
            </w:pPr>
            <w:r w:rsidRPr="00BB00AA">
              <w:rPr>
                <w:rFonts w:ascii="仿宋" w:eastAsia="仿宋" w:hAnsi="仿宋" w:hint="eastAsia"/>
              </w:rPr>
              <w:t>能够全面结合用户已有的认证或业务系统，可以与RADIUS、LDAP、</w:t>
            </w:r>
            <w:bookmarkStart w:id="13" w:name="OLE_LINK39"/>
            <w:bookmarkStart w:id="14" w:name="OLE_LINK40"/>
            <w:r>
              <w:rPr>
                <w:rFonts w:ascii="仿宋" w:eastAsia="仿宋" w:hAnsi="仿宋" w:hint="eastAsia"/>
              </w:rPr>
              <w:t>STMP</w:t>
            </w:r>
            <w:bookmarkEnd w:id="13"/>
            <w:bookmarkEnd w:id="14"/>
            <w:r>
              <w:rPr>
                <w:rFonts w:ascii="仿宋" w:eastAsia="仿宋" w:hAnsi="仿宋" w:hint="eastAsia"/>
              </w:rPr>
              <w:t>/POP</w:t>
            </w:r>
            <w:r w:rsidRPr="00BB00AA">
              <w:rPr>
                <w:rFonts w:ascii="仿宋" w:eastAsia="仿宋" w:hAnsi="仿宋" w:hint="eastAsia"/>
              </w:rPr>
              <w:t>等采用标准协议的系统做深度联动认证。</w:t>
            </w:r>
          </w:p>
        </w:tc>
      </w:tr>
      <w:tr w:rsidR="00B3449B" w:rsidRPr="00BB00AA" w:rsidTr="00CC7B35">
        <w:trPr>
          <w:trHeight w:val="827"/>
        </w:trPr>
        <w:tc>
          <w:tcPr>
            <w:tcW w:w="690" w:type="dxa"/>
            <w:vMerge/>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left w:val="single" w:sz="4" w:space="0" w:color="auto"/>
              <w:right w:val="single" w:sz="4" w:space="0" w:color="auto"/>
            </w:tcBorders>
            <w:shd w:val="clear" w:color="auto" w:fill="FFFFFF"/>
            <w:vAlign w:val="center"/>
          </w:tcPr>
          <w:p w:rsidR="00B3449B" w:rsidRPr="00BB00AA" w:rsidRDefault="00B3449B" w:rsidP="008E4159">
            <w:pPr>
              <w:jc w:val="center"/>
              <w:rPr>
                <w:rFonts w:ascii="仿宋" w:eastAsia="仿宋" w:hAnsi="仿宋"/>
                <w:b/>
              </w:rPr>
            </w:pPr>
            <w:r w:rsidRPr="00BB00AA">
              <w:rPr>
                <w:rFonts w:ascii="仿宋" w:eastAsia="仿宋" w:hAnsi="仿宋" w:hint="eastAsia"/>
                <w:b/>
              </w:rPr>
              <w:t>短信认证</w:t>
            </w:r>
          </w:p>
        </w:tc>
        <w:tc>
          <w:tcPr>
            <w:tcW w:w="11072" w:type="dxa"/>
            <w:tcBorders>
              <w:top w:val="single" w:sz="4" w:space="0" w:color="auto"/>
              <w:left w:val="single" w:sz="4" w:space="0" w:color="auto"/>
              <w:bottom w:val="single" w:sz="4" w:space="0" w:color="auto"/>
              <w:right w:val="single" w:sz="4" w:space="0" w:color="auto"/>
            </w:tcBorders>
            <w:shd w:val="clear" w:color="auto" w:fill="FFFFFF"/>
            <w:vAlign w:val="center"/>
          </w:tcPr>
          <w:p w:rsidR="00B3449B" w:rsidRPr="00BB00AA" w:rsidRDefault="00B3449B" w:rsidP="008E4159">
            <w:pPr>
              <w:rPr>
                <w:rFonts w:ascii="仿宋" w:eastAsia="仿宋" w:hAnsi="仿宋"/>
              </w:rPr>
            </w:pPr>
            <w:r>
              <w:rPr>
                <w:rFonts w:ascii="仿宋" w:eastAsia="仿宋" w:hAnsi="仿宋" w:hint="eastAsia"/>
              </w:rPr>
              <w:t>支持</w:t>
            </w:r>
            <w:r w:rsidRPr="00BB00AA">
              <w:rPr>
                <w:rFonts w:ascii="仿宋" w:eastAsia="仿宋" w:hAnsi="仿宋" w:hint="eastAsia"/>
              </w:rPr>
              <w:t>短信认证模式，用户在登记入网手机号码后，能够在手机上接收到入网的短信验证码，并在IE页面上利用短信验证码认证入网。</w:t>
            </w:r>
          </w:p>
        </w:tc>
      </w:tr>
      <w:tr w:rsidR="00B3449B" w:rsidRPr="00BB00AA" w:rsidTr="00CC7B35">
        <w:trPr>
          <w:trHeight w:val="839"/>
        </w:trPr>
        <w:tc>
          <w:tcPr>
            <w:tcW w:w="690" w:type="dxa"/>
            <w:vMerge/>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来宾管理</w:t>
            </w:r>
          </w:p>
        </w:tc>
        <w:tc>
          <w:tcPr>
            <w:tcW w:w="11072" w:type="dxa"/>
            <w:tcBorders>
              <w:top w:val="single" w:sz="4" w:space="0" w:color="auto"/>
              <w:left w:val="single" w:sz="4" w:space="0" w:color="auto"/>
              <w:bottom w:val="single" w:sz="4" w:space="0" w:color="auto"/>
              <w:right w:val="single" w:sz="4" w:space="0" w:color="auto"/>
            </w:tcBorders>
            <w:shd w:val="clear" w:color="auto" w:fill="FFFFFF"/>
            <w:vAlign w:val="center"/>
          </w:tcPr>
          <w:p w:rsidR="00B3449B" w:rsidRPr="00BB00AA" w:rsidRDefault="00B3449B" w:rsidP="008E4159">
            <w:pPr>
              <w:rPr>
                <w:rFonts w:ascii="仿宋" w:eastAsia="仿宋" w:hAnsi="仿宋"/>
              </w:rPr>
            </w:pPr>
            <w:r w:rsidRPr="00BB00AA">
              <w:rPr>
                <w:rFonts w:ascii="仿宋" w:eastAsia="仿宋" w:hAnsi="仿宋" w:hint="eastAsia"/>
              </w:rPr>
              <w:t>能够提供来宾角色选择，能够设定来宾设备的访问权限和入网时长，提供临时入网码，支持来宾设备与受访人员进行一对一绑定功能，并可以生成对应的审计报表。</w:t>
            </w:r>
          </w:p>
        </w:tc>
      </w:tr>
      <w:tr w:rsidR="00B3449B" w:rsidRPr="00BB00AA" w:rsidTr="00CC7B35">
        <w:trPr>
          <w:trHeight w:val="554"/>
        </w:trPr>
        <w:tc>
          <w:tcPr>
            <w:tcW w:w="690" w:type="dxa"/>
            <w:vMerge/>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left w:val="single" w:sz="4" w:space="0" w:color="auto"/>
              <w:right w:val="single" w:sz="4" w:space="0" w:color="auto"/>
            </w:tcBorders>
            <w:shd w:val="clear" w:color="auto" w:fill="FFFFFF"/>
            <w:vAlign w:val="center"/>
          </w:tcPr>
          <w:p w:rsidR="00B3449B" w:rsidRPr="00BB00AA" w:rsidRDefault="00B3449B" w:rsidP="008E4159">
            <w:pPr>
              <w:jc w:val="center"/>
              <w:rPr>
                <w:rFonts w:ascii="仿宋" w:eastAsia="仿宋" w:hAnsi="仿宋"/>
                <w:b/>
                <w:color w:val="5B9BD5" w:themeColor="accent1"/>
              </w:rPr>
            </w:pPr>
            <w:r w:rsidRPr="00BB00AA">
              <w:rPr>
                <w:rFonts w:ascii="仿宋" w:eastAsia="仿宋" w:hAnsi="仿宋" w:hint="eastAsia"/>
                <w:b/>
              </w:rPr>
              <w:t>接入审核</w:t>
            </w:r>
          </w:p>
        </w:tc>
        <w:tc>
          <w:tcPr>
            <w:tcW w:w="11072"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rPr>
                <w:rFonts w:ascii="仿宋" w:eastAsia="仿宋" w:hAnsi="仿宋"/>
              </w:rPr>
            </w:pPr>
            <w:r w:rsidRPr="00BB00AA">
              <w:rPr>
                <w:rFonts w:ascii="仿宋" w:eastAsia="仿宋" w:hAnsi="仿宋" w:hint="eastAsia"/>
              </w:rPr>
              <w:t>能够针对不同的角色或设备类别有选择的开启入网审核功能，待审核的用户或设备必须经过管理员审批才能入网。</w:t>
            </w:r>
          </w:p>
        </w:tc>
      </w:tr>
      <w:tr w:rsidR="00B3449B" w:rsidRPr="00BB00AA" w:rsidTr="00CC7B35">
        <w:trPr>
          <w:trHeight w:val="548"/>
        </w:trPr>
        <w:tc>
          <w:tcPr>
            <w:tcW w:w="690" w:type="dxa"/>
            <w:vMerge w:val="restart"/>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终端</w:t>
            </w:r>
          </w:p>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安全</w:t>
            </w:r>
          </w:p>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管理</w:t>
            </w:r>
          </w:p>
        </w:tc>
        <w:tc>
          <w:tcPr>
            <w:tcW w:w="1846"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安全检查库</w:t>
            </w:r>
          </w:p>
        </w:tc>
        <w:tc>
          <w:tcPr>
            <w:tcW w:w="11072" w:type="dxa"/>
            <w:tcBorders>
              <w:top w:val="single" w:sz="4" w:space="0" w:color="auto"/>
              <w:left w:val="single" w:sz="4" w:space="0" w:color="auto"/>
              <w:bottom w:val="single" w:sz="4" w:space="0" w:color="auto"/>
              <w:right w:val="single" w:sz="4" w:space="0" w:color="auto"/>
            </w:tcBorders>
            <w:shd w:val="clear" w:color="auto" w:fill="FFFFFF"/>
            <w:vAlign w:val="center"/>
          </w:tcPr>
          <w:p w:rsidR="00B3449B" w:rsidRPr="00BB00AA" w:rsidRDefault="00833220" w:rsidP="00833220">
            <w:pPr>
              <w:rPr>
                <w:rFonts w:ascii="仿宋" w:eastAsia="仿宋" w:hAnsi="仿宋"/>
              </w:rPr>
            </w:pPr>
            <w:r>
              <w:rPr>
                <w:rFonts w:ascii="仿宋" w:eastAsia="仿宋" w:hAnsi="仿宋" w:hint="eastAsia"/>
              </w:rPr>
              <w:t>准入设备须提供系统安全配置、用户行为规范等类别检查项。</w:t>
            </w:r>
          </w:p>
        </w:tc>
      </w:tr>
      <w:tr w:rsidR="00B3449B" w:rsidRPr="00BB00AA" w:rsidTr="00CC7B35">
        <w:trPr>
          <w:trHeight w:val="553"/>
        </w:trPr>
        <w:tc>
          <w:tcPr>
            <w:tcW w:w="690" w:type="dxa"/>
            <w:vMerge/>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Pr>
                <w:rFonts w:ascii="仿宋" w:eastAsia="仿宋" w:hAnsi="仿宋" w:hint="eastAsia"/>
                <w:b/>
              </w:rPr>
              <w:t>基本安检项</w:t>
            </w:r>
          </w:p>
        </w:tc>
        <w:tc>
          <w:tcPr>
            <w:tcW w:w="11072"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2F14D3">
            <w:pPr>
              <w:pStyle w:val="a4"/>
              <w:numPr>
                <w:ilvl w:val="0"/>
                <w:numId w:val="4"/>
              </w:numPr>
              <w:autoSpaceDE w:val="0"/>
              <w:autoSpaceDN w:val="0"/>
              <w:adjustRightInd w:val="0"/>
              <w:spacing w:line="276" w:lineRule="auto"/>
              <w:ind w:firstLineChars="0"/>
              <w:rPr>
                <w:rFonts w:ascii="仿宋" w:eastAsia="仿宋" w:hAnsi="仿宋"/>
              </w:rPr>
            </w:pPr>
            <w:r w:rsidRPr="00BB00AA">
              <w:rPr>
                <w:rFonts w:ascii="仿宋" w:eastAsia="仿宋" w:hAnsi="仿宋" w:hint="eastAsia"/>
              </w:rPr>
              <w:t>能够在IE页面检查出终端的杀毒软件情况，支持主流的种以上的杀毒软件检查，包括</w:t>
            </w:r>
            <w:r w:rsidR="00186726">
              <w:rPr>
                <w:rFonts w:ascii="仿宋" w:eastAsia="仿宋" w:hAnsi="仿宋" w:hint="eastAsia"/>
              </w:rPr>
              <w:t>亚信</w:t>
            </w:r>
            <w:r w:rsidR="00186726">
              <w:rPr>
                <w:rFonts w:ascii="仿宋" w:eastAsia="仿宋" w:hAnsi="仿宋"/>
              </w:rPr>
              <w:t>安全</w:t>
            </w:r>
            <w:r w:rsidR="00186726">
              <w:rPr>
                <w:rFonts w:ascii="仿宋" w:eastAsia="仿宋" w:hAnsi="仿宋" w:hint="eastAsia"/>
              </w:rPr>
              <w:t>、</w:t>
            </w:r>
            <w:r w:rsidR="00142D21">
              <w:rPr>
                <w:rFonts w:ascii="仿宋" w:eastAsia="仿宋" w:hAnsi="仿宋" w:hint="eastAsia"/>
              </w:rPr>
              <w:t>360</w:t>
            </w:r>
            <w:r w:rsidRPr="00BB00AA">
              <w:rPr>
                <w:rFonts w:ascii="仿宋" w:eastAsia="仿宋" w:hAnsi="仿宋" w:hint="eastAsia"/>
              </w:rPr>
              <w:t>等，支持杀毒软件版本、病毒库和运行情况的检查，能够在IE页面显示出检查结果。</w:t>
            </w:r>
          </w:p>
          <w:p w:rsidR="00B3449B" w:rsidRPr="00BB00AA" w:rsidRDefault="00B3449B" w:rsidP="002F14D3">
            <w:pPr>
              <w:pStyle w:val="a4"/>
              <w:numPr>
                <w:ilvl w:val="0"/>
                <w:numId w:val="4"/>
              </w:numPr>
              <w:autoSpaceDE w:val="0"/>
              <w:autoSpaceDN w:val="0"/>
              <w:adjustRightInd w:val="0"/>
              <w:spacing w:line="276" w:lineRule="auto"/>
              <w:ind w:firstLineChars="0"/>
              <w:rPr>
                <w:rFonts w:ascii="仿宋" w:eastAsia="仿宋" w:hAnsi="仿宋"/>
              </w:rPr>
            </w:pPr>
            <w:r w:rsidRPr="00BB00AA">
              <w:rPr>
                <w:rFonts w:ascii="仿宋" w:eastAsia="仿宋" w:hAnsi="仿宋" w:hint="eastAsia"/>
              </w:rPr>
              <w:t>能够在IE页面进行入网终端的补丁检查，补丁均划分为严重、重要、中等的类别，能够在IE页面显示出检查结果。</w:t>
            </w:r>
          </w:p>
          <w:p w:rsidR="00B3449B" w:rsidRPr="00BB00AA" w:rsidRDefault="00B3449B" w:rsidP="00833220">
            <w:pPr>
              <w:pStyle w:val="a4"/>
              <w:numPr>
                <w:ilvl w:val="0"/>
                <w:numId w:val="4"/>
              </w:numPr>
              <w:autoSpaceDE w:val="0"/>
              <w:autoSpaceDN w:val="0"/>
              <w:adjustRightInd w:val="0"/>
              <w:spacing w:line="276" w:lineRule="auto"/>
              <w:ind w:firstLineChars="0"/>
              <w:rPr>
                <w:rFonts w:ascii="仿宋" w:eastAsia="仿宋" w:hAnsi="仿宋"/>
              </w:rPr>
            </w:pPr>
            <w:r w:rsidRPr="00BB00AA">
              <w:rPr>
                <w:rFonts w:ascii="仿宋" w:eastAsia="仿宋" w:hAnsi="仿宋" w:hint="eastAsia"/>
              </w:rPr>
              <w:t>能够在IE</w:t>
            </w:r>
            <w:r w:rsidR="00833220">
              <w:rPr>
                <w:rFonts w:ascii="仿宋" w:eastAsia="仿宋" w:hAnsi="仿宋" w:hint="eastAsia"/>
              </w:rPr>
              <w:t>页面检查出主流的桌面管理系统</w:t>
            </w:r>
            <w:r w:rsidRPr="00BB00AA">
              <w:rPr>
                <w:rFonts w:ascii="仿宋" w:eastAsia="仿宋" w:hAnsi="仿宋" w:hint="eastAsia"/>
              </w:rPr>
              <w:t>客户端是否安装并正常运行，能够在IE页面显示出检查结果。</w:t>
            </w:r>
          </w:p>
        </w:tc>
      </w:tr>
      <w:tr w:rsidR="00B3449B" w:rsidRPr="00BB00AA" w:rsidTr="00CC7B35">
        <w:trPr>
          <w:trHeight w:val="722"/>
        </w:trPr>
        <w:tc>
          <w:tcPr>
            <w:tcW w:w="690" w:type="dxa"/>
            <w:vMerge/>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终端安全加固</w:t>
            </w:r>
          </w:p>
        </w:tc>
        <w:tc>
          <w:tcPr>
            <w:tcW w:w="11072"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rPr>
                <w:rFonts w:ascii="仿宋" w:eastAsia="仿宋" w:hAnsi="仿宋"/>
              </w:rPr>
            </w:pPr>
            <w:r w:rsidRPr="00BB00AA">
              <w:rPr>
                <w:rFonts w:ascii="仿宋" w:eastAsia="仿宋" w:hAnsi="仿宋" w:hint="eastAsia"/>
              </w:rPr>
              <w:t>能够通过傻瓜式的漏洞修复模式为用户提供简单、形象的漏洞自我修复功能，完全不需要管理员的介入即可完成终端安全风险项修补。</w:t>
            </w:r>
          </w:p>
        </w:tc>
      </w:tr>
      <w:tr w:rsidR="00B3449B" w:rsidRPr="00BB00AA" w:rsidTr="00CC7B35">
        <w:trPr>
          <w:trHeight w:val="552"/>
        </w:trPr>
        <w:tc>
          <w:tcPr>
            <w:tcW w:w="690" w:type="dxa"/>
            <w:vMerge/>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left w:val="single" w:sz="4" w:space="0" w:color="auto"/>
              <w:bottom w:val="single" w:sz="4" w:space="0" w:color="auto"/>
              <w:right w:val="single" w:sz="4" w:space="0" w:color="auto"/>
            </w:tcBorders>
            <w:shd w:val="clear" w:color="auto" w:fill="FFFFFF"/>
            <w:vAlign w:val="center"/>
          </w:tcPr>
          <w:p w:rsidR="00B3449B" w:rsidRPr="00137624" w:rsidRDefault="00B3449B" w:rsidP="008E4159">
            <w:pPr>
              <w:jc w:val="center"/>
              <w:rPr>
                <w:rFonts w:ascii="仿宋" w:eastAsia="仿宋" w:hAnsi="仿宋"/>
                <w:b/>
              </w:rPr>
            </w:pPr>
            <w:r w:rsidRPr="00137624">
              <w:rPr>
                <w:rFonts w:ascii="仿宋" w:eastAsia="仿宋" w:hAnsi="仿宋" w:hint="eastAsia"/>
                <w:b/>
              </w:rPr>
              <w:t>软件分发</w:t>
            </w:r>
          </w:p>
        </w:tc>
        <w:tc>
          <w:tcPr>
            <w:tcW w:w="11072" w:type="dxa"/>
            <w:tcBorders>
              <w:top w:val="single" w:sz="4" w:space="0" w:color="auto"/>
              <w:left w:val="single" w:sz="4" w:space="0" w:color="auto"/>
              <w:bottom w:val="single" w:sz="4" w:space="0" w:color="auto"/>
              <w:right w:val="single" w:sz="4" w:space="0" w:color="auto"/>
            </w:tcBorders>
            <w:shd w:val="clear" w:color="auto" w:fill="FFFFFF"/>
            <w:vAlign w:val="center"/>
          </w:tcPr>
          <w:p w:rsidR="00B3449B" w:rsidRPr="00137624" w:rsidRDefault="00B3449B" w:rsidP="002F14D3">
            <w:pPr>
              <w:pStyle w:val="a4"/>
              <w:numPr>
                <w:ilvl w:val="0"/>
                <w:numId w:val="18"/>
              </w:numPr>
              <w:autoSpaceDE w:val="0"/>
              <w:autoSpaceDN w:val="0"/>
              <w:adjustRightInd w:val="0"/>
              <w:ind w:firstLineChars="0"/>
              <w:rPr>
                <w:rFonts w:ascii="仿宋" w:eastAsia="仿宋" w:hAnsi="仿宋"/>
              </w:rPr>
            </w:pPr>
            <w:r w:rsidRPr="00137624">
              <w:rPr>
                <w:rFonts w:ascii="仿宋" w:eastAsia="仿宋" w:hAnsi="仿宋" w:hint="eastAsia"/>
              </w:rPr>
              <w:t>准入设备应具有软件分发和部署功能，管理员可以预定义软件分发的路径、运行参数、是否执行等任务策略，以提升软件部署效率。</w:t>
            </w:r>
          </w:p>
          <w:p w:rsidR="00B3449B" w:rsidRPr="00137624" w:rsidRDefault="00B3449B" w:rsidP="002F14D3">
            <w:pPr>
              <w:pStyle w:val="a4"/>
              <w:numPr>
                <w:ilvl w:val="0"/>
                <w:numId w:val="18"/>
              </w:numPr>
              <w:autoSpaceDE w:val="0"/>
              <w:autoSpaceDN w:val="0"/>
              <w:adjustRightInd w:val="0"/>
              <w:ind w:firstLineChars="0"/>
              <w:rPr>
                <w:rFonts w:ascii="仿宋" w:eastAsia="仿宋" w:hAnsi="仿宋"/>
              </w:rPr>
            </w:pPr>
            <w:r w:rsidRPr="00137624">
              <w:rPr>
                <w:rFonts w:ascii="仿宋" w:eastAsia="仿宋" w:hAnsi="仿宋" w:hint="eastAsia"/>
              </w:rPr>
              <w:t>能够自动判断并统计软件分发、部署的成功率，支持进程、注册表、安装路径等多种参数的组合判断。</w:t>
            </w:r>
          </w:p>
        </w:tc>
      </w:tr>
      <w:tr w:rsidR="00B3449B" w:rsidRPr="00BB00AA" w:rsidTr="00CC7B35">
        <w:tc>
          <w:tcPr>
            <w:tcW w:w="690" w:type="dxa"/>
            <w:vMerge/>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left w:val="single" w:sz="4" w:space="0" w:color="auto"/>
              <w:bottom w:val="single" w:sz="4" w:space="0" w:color="auto"/>
              <w:right w:val="single" w:sz="4" w:space="0" w:color="auto"/>
            </w:tcBorders>
            <w:shd w:val="clear" w:color="auto" w:fill="FFFFFF"/>
            <w:vAlign w:val="center"/>
          </w:tcPr>
          <w:p w:rsidR="00B3449B" w:rsidRPr="00BB00AA" w:rsidRDefault="00B3449B" w:rsidP="008E4159">
            <w:pPr>
              <w:jc w:val="center"/>
              <w:rPr>
                <w:rFonts w:ascii="仿宋" w:eastAsia="仿宋" w:hAnsi="仿宋"/>
                <w:b/>
              </w:rPr>
            </w:pPr>
            <w:r w:rsidRPr="00BB00AA">
              <w:rPr>
                <w:rFonts w:ascii="仿宋" w:eastAsia="仿宋" w:hAnsi="仿宋" w:hint="eastAsia"/>
                <w:b/>
              </w:rPr>
              <w:t>IP地址管理</w:t>
            </w:r>
          </w:p>
        </w:tc>
        <w:tc>
          <w:tcPr>
            <w:tcW w:w="11072" w:type="dxa"/>
            <w:tcBorders>
              <w:top w:val="single" w:sz="4" w:space="0" w:color="auto"/>
              <w:left w:val="single" w:sz="4" w:space="0" w:color="auto"/>
              <w:bottom w:val="single" w:sz="4" w:space="0" w:color="auto"/>
              <w:right w:val="single" w:sz="4" w:space="0" w:color="auto"/>
            </w:tcBorders>
            <w:shd w:val="clear" w:color="auto" w:fill="FFFFFF"/>
            <w:vAlign w:val="center"/>
          </w:tcPr>
          <w:p w:rsidR="00B3449B" w:rsidRPr="00BB00AA" w:rsidRDefault="00B3449B" w:rsidP="002F14D3">
            <w:pPr>
              <w:numPr>
                <w:ilvl w:val="0"/>
                <w:numId w:val="9"/>
              </w:numPr>
              <w:autoSpaceDE w:val="0"/>
              <w:autoSpaceDN w:val="0"/>
              <w:adjustRightInd w:val="0"/>
              <w:rPr>
                <w:rFonts w:ascii="仿宋" w:eastAsia="仿宋" w:hAnsi="仿宋"/>
              </w:rPr>
            </w:pPr>
            <w:r w:rsidRPr="00BB00AA">
              <w:rPr>
                <w:rFonts w:ascii="仿宋" w:eastAsia="仿宋" w:hAnsi="仿宋" w:hint="eastAsia"/>
              </w:rPr>
              <w:t>提供IP地址分配表，能够通过图示直观的查看各网段中未分配、开机、关机的数量和分布情况。</w:t>
            </w:r>
          </w:p>
          <w:p w:rsidR="00B3449B" w:rsidRPr="00BB00AA" w:rsidRDefault="00B3449B" w:rsidP="002F14D3">
            <w:pPr>
              <w:numPr>
                <w:ilvl w:val="0"/>
                <w:numId w:val="9"/>
              </w:numPr>
              <w:autoSpaceDE w:val="0"/>
              <w:autoSpaceDN w:val="0"/>
              <w:adjustRightInd w:val="0"/>
              <w:rPr>
                <w:rFonts w:ascii="仿宋" w:eastAsia="仿宋" w:hAnsi="仿宋"/>
              </w:rPr>
            </w:pPr>
            <w:r w:rsidRPr="00BB00AA">
              <w:rPr>
                <w:rFonts w:ascii="仿宋" w:eastAsia="仿宋" w:hAnsi="仿宋" w:hint="eastAsia"/>
              </w:rPr>
              <w:t>能够直接、快捷的查看全网终端历史上线、下线、在线时长等详细的IP使用情况。</w:t>
            </w:r>
          </w:p>
        </w:tc>
      </w:tr>
      <w:tr w:rsidR="00B3449B" w:rsidRPr="00BB00AA" w:rsidTr="00CC7B35">
        <w:trPr>
          <w:trHeight w:val="749"/>
        </w:trPr>
        <w:tc>
          <w:tcPr>
            <w:tcW w:w="690" w:type="dxa"/>
            <w:vMerge w:val="restart"/>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Pr>
                <w:rFonts w:ascii="仿宋" w:eastAsia="仿宋" w:hAnsi="仿宋" w:hint="eastAsia"/>
                <w:b/>
              </w:rPr>
              <w:t>运维</w:t>
            </w:r>
          </w:p>
          <w:p w:rsidR="00B3449B" w:rsidRPr="00BB00AA" w:rsidRDefault="00B3449B" w:rsidP="008E4159">
            <w:pPr>
              <w:spacing w:line="276" w:lineRule="auto"/>
              <w:jc w:val="center"/>
              <w:rPr>
                <w:rFonts w:ascii="仿宋" w:eastAsia="仿宋" w:hAnsi="仿宋"/>
                <w:b/>
                <w:highlight w:val="yellow"/>
              </w:rPr>
            </w:pPr>
            <w:r w:rsidRPr="00BB00AA">
              <w:rPr>
                <w:rFonts w:ascii="仿宋" w:eastAsia="仿宋" w:hAnsi="仿宋" w:hint="eastAsia"/>
                <w:b/>
              </w:rPr>
              <w:t>管理</w:t>
            </w:r>
          </w:p>
        </w:tc>
        <w:tc>
          <w:tcPr>
            <w:tcW w:w="1846" w:type="dxa"/>
            <w:tcBorders>
              <w:left w:val="single" w:sz="4" w:space="0" w:color="auto"/>
              <w:right w:val="single" w:sz="4" w:space="0" w:color="auto"/>
            </w:tcBorders>
            <w:shd w:val="clear" w:color="auto" w:fill="FFFFFF"/>
            <w:vAlign w:val="center"/>
          </w:tcPr>
          <w:p w:rsidR="00B3449B" w:rsidRPr="00CC7B35" w:rsidRDefault="00B3449B" w:rsidP="008E4159">
            <w:pPr>
              <w:spacing w:line="276" w:lineRule="auto"/>
              <w:jc w:val="center"/>
              <w:rPr>
                <w:rFonts w:ascii="仿宋" w:eastAsia="仿宋" w:hAnsi="仿宋"/>
                <w:b/>
              </w:rPr>
            </w:pPr>
            <w:r w:rsidRPr="00CC7B35">
              <w:rPr>
                <w:rFonts w:ascii="仿宋" w:eastAsia="仿宋" w:hAnsi="仿宋" w:hint="eastAsia"/>
                <w:b/>
              </w:rPr>
              <w:t>管理角色控制</w:t>
            </w:r>
          </w:p>
        </w:tc>
        <w:tc>
          <w:tcPr>
            <w:tcW w:w="11072" w:type="dxa"/>
            <w:tcBorders>
              <w:top w:val="single" w:sz="4" w:space="0" w:color="auto"/>
              <w:left w:val="single" w:sz="4" w:space="0" w:color="auto"/>
              <w:right w:val="single" w:sz="4" w:space="0" w:color="auto"/>
            </w:tcBorders>
            <w:shd w:val="clear" w:color="auto" w:fill="FFFFFF"/>
            <w:vAlign w:val="center"/>
          </w:tcPr>
          <w:p w:rsidR="00B3449B" w:rsidRPr="00CC7B35" w:rsidRDefault="00CC7B35" w:rsidP="008E4159">
            <w:pPr>
              <w:spacing w:line="276" w:lineRule="auto"/>
              <w:rPr>
                <w:rFonts w:ascii="仿宋" w:eastAsia="仿宋" w:hAnsi="仿宋"/>
              </w:rPr>
            </w:pPr>
            <w:r>
              <w:rPr>
                <w:rFonts w:ascii="仿宋" w:eastAsia="仿宋" w:hAnsi="仿宋" w:hint="eastAsia"/>
              </w:rPr>
              <w:t>具有</w:t>
            </w:r>
            <w:r w:rsidR="00B3449B" w:rsidRPr="00CC7B35">
              <w:rPr>
                <w:rFonts w:ascii="仿宋" w:eastAsia="仿宋" w:hAnsi="仿宋" w:hint="eastAsia"/>
              </w:rPr>
              <w:t>系统管理员、安全管理员、审计员三权分立机制，防止单个角色管理者权限滥用。</w:t>
            </w:r>
            <w:r w:rsidR="00B3449B" w:rsidRPr="00CC7B35">
              <w:rPr>
                <w:rFonts w:ascii="仿宋" w:eastAsia="仿宋" w:hAnsi="仿宋"/>
              </w:rPr>
              <w:t xml:space="preserve"> </w:t>
            </w:r>
          </w:p>
        </w:tc>
      </w:tr>
      <w:tr w:rsidR="00B3449B" w:rsidRPr="00BB00AA" w:rsidTr="00CC7B35">
        <w:trPr>
          <w:trHeight w:val="749"/>
        </w:trPr>
        <w:tc>
          <w:tcPr>
            <w:tcW w:w="690" w:type="dxa"/>
            <w:vMerge/>
            <w:tcBorders>
              <w:left w:val="single" w:sz="4" w:space="0" w:color="auto"/>
              <w:right w:val="single" w:sz="4" w:space="0" w:color="auto"/>
            </w:tcBorders>
            <w:shd w:val="clear" w:color="auto" w:fill="FFFFFF"/>
            <w:vAlign w:val="center"/>
          </w:tcPr>
          <w:p w:rsidR="00B3449B" w:rsidRDefault="00B3449B" w:rsidP="008E4159">
            <w:pPr>
              <w:spacing w:line="276" w:lineRule="auto"/>
              <w:jc w:val="center"/>
              <w:rPr>
                <w:rFonts w:ascii="仿宋" w:eastAsia="仿宋" w:hAnsi="仿宋"/>
                <w:b/>
              </w:rPr>
            </w:pPr>
          </w:p>
        </w:tc>
        <w:tc>
          <w:tcPr>
            <w:tcW w:w="1846" w:type="dxa"/>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网络诊断工具</w:t>
            </w:r>
          </w:p>
        </w:tc>
        <w:tc>
          <w:tcPr>
            <w:tcW w:w="11072"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spacing w:line="276" w:lineRule="auto"/>
              <w:rPr>
                <w:rFonts w:ascii="仿宋" w:eastAsia="仿宋" w:hAnsi="仿宋"/>
              </w:rPr>
            </w:pPr>
            <w:r w:rsidRPr="00BB00AA">
              <w:rPr>
                <w:rFonts w:ascii="仿宋" w:eastAsia="仿宋" w:hAnsi="仿宋" w:hint="eastAsia"/>
              </w:rPr>
              <w:t>支持通过W</w:t>
            </w:r>
            <w:r>
              <w:rPr>
                <w:rFonts w:ascii="仿宋" w:eastAsia="仿宋" w:hAnsi="仿宋" w:hint="eastAsia"/>
              </w:rPr>
              <w:t>eb</w:t>
            </w:r>
            <w:r w:rsidRPr="00BB00AA">
              <w:rPr>
                <w:rFonts w:ascii="仿宋" w:eastAsia="仿宋" w:hAnsi="仿宋" w:hint="eastAsia"/>
              </w:rPr>
              <w:t>管理界面提供ping、抓包、</w:t>
            </w:r>
            <w:r w:rsidRPr="00BB00AA">
              <w:rPr>
                <w:rFonts w:ascii="仿宋" w:eastAsia="仿宋" w:hAnsi="仿宋"/>
              </w:rPr>
              <w:t>traceroute</w:t>
            </w:r>
            <w:r w:rsidRPr="00BB00AA">
              <w:rPr>
                <w:rFonts w:ascii="仿宋" w:eastAsia="仿宋" w:hAnsi="仿宋" w:hint="eastAsia"/>
              </w:rPr>
              <w:t>、nslookup等功能，并可以设置命令参数进行相关调试。</w:t>
            </w:r>
          </w:p>
        </w:tc>
      </w:tr>
      <w:tr w:rsidR="00B3449B" w:rsidRPr="00BB00AA" w:rsidTr="00CC7B35">
        <w:trPr>
          <w:trHeight w:val="697"/>
        </w:trPr>
        <w:tc>
          <w:tcPr>
            <w:tcW w:w="690" w:type="dxa"/>
            <w:vMerge/>
            <w:tcBorders>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left w:val="single" w:sz="4" w:space="0" w:color="auto"/>
              <w:right w:val="single" w:sz="4" w:space="0" w:color="auto"/>
            </w:tcBorders>
            <w:shd w:val="clear" w:color="auto" w:fill="FFFFFF"/>
            <w:vAlign w:val="center"/>
          </w:tcPr>
          <w:p w:rsidR="00B3449B" w:rsidRPr="00137624" w:rsidRDefault="00B3449B" w:rsidP="008E4159">
            <w:pPr>
              <w:spacing w:line="276" w:lineRule="auto"/>
              <w:jc w:val="center"/>
              <w:rPr>
                <w:rFonts w:ascii="仿宋" w:eastAsia="仿宋" w:hAnsi="仿宋"/>
                <w:b/>
              </w:rPr>
            </w:pPr>
            <w:bookmarkStart w:id="15" w:name="OLE_LINK30"/>
            <w:r w:rsidRPr="00137624">
              <w:rPr>
                <w:rFonts w:ascii="仿宋" w:eastAsia="仿宋" w:hAnsi="仿宋"/>
                <w:b/>
              </w:rPr>
              <w:t>消息群发</w:t>
            </w:r>
            <w:bookmarkEnd w:id="15"/>
          </w:p>
        </w:tc>
        <w:tc>
          <w:tcPr>
            <w:tcW w:w="11072" w:type="dxa"/>
            <w:tcBorders>
              <w:top w:val="single" w:sz="4" w:space="0" w:color="auto"/>
              <w:left w:val="single" w:sz="4" w:space="0" w:color="auto"/>
              <w:right w:val="single" w:sz="4" w:space="0" w:color="auto"/>
            </w:tcBorders>
            <w:shd w:val="clear" w:color="auto" w:fill="FFFFFF"/>
            <w:vAlign w:val="center"/>
          </w:tcPr>
          <w:p w:rsidR="00B3449B" w:rsidRPr="00137624" w:rsidRDefault="00B3449B" w:rsidP="008E4159">
            <w:pPr>
              <w:spacing w:line="276" w:lineRule="auto"/>
              <w:rPr>
                <w:rFonts w:ascii="仿宋" w:eastAsia="仿宋" w:hAnsi="仿宋"/>
              </w:rPr>
            </w:pPr>
            <w:r w:rsidRPr="00137624">
              <w:rPr>
                <w:rFonts w:ascii="仿宋" w:eastAsia="仿宋" w:hAnsi="仿宋" w:hint="eastAsia"/>
              </w:rPr>
              <w:t>能够支持在指定的一台或者多台终端计算机上产生桌面消息通知，该消息会立即弹出在用户桌面上，对用户进行提醒。</w:t>
            </w:r>
          </w:p>
        </w:tc>
      </w:tr>
      <w:tr w:rsidR="00B3449B" w:rsidRPr="00BB00AA" w:rsidTr="00CC7B35">
        <w:trPr>
          <w:trHeight w:val="836"/>
        </w:trPr>
        <w:tc>
          <w:tcPr>
            <w:tcW w:w="690" w:type="dxa"/>
            <w:vMerge w:val="restart"/>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报警</w:t>
            </w:r>
          </w:p>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报表</w:t>
            </w:r>
          </w:p>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管理</w:t>
            </w:r>
          </w:p>
        </w:tc>
        <w:tc>
          <w:tcPr>
            <w:tcW w:w="1846"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安全管理报表</w:t>
            </w:r>
          </w:p>
        </w:tc>
        <w:tc>
          <w:tcPr>
            <w:tcW w:w="11072" w:type="dxa"/>
            <w:tcBorders>
              <w:top w:val="single" w:sz="4" w:space="0" w:color="auto"/>
              <w:left w:val="single" w:sz="4" w:space="0" w:color="auto"/>
              <w:bottom w:val="single" w:sz="4" w:space="0" w:color="auto"/>
              <w:right w:val="single" w:sz="4" w:space="0" w:color="auto"/>
            </w:tcBorders>
            <w:shd w:val="clear" w:color="auto" w:fill="FFFFFF"/>
            <w:vAlign w:val="center"/>
          </w:tcPr>
          <w:p w:rsidR="00B3449B" w:rsidRPr="00BB00AA" w:rsidRDefault="00B3449B" w:rsidP="002F14D3">
            <w:pPr>
              <w:pStyle w:val="a4"/>
              <w:numPr>
                <w:ilvl w:val="0"/>
                <w:numId w:val="5"/>
              </w:numPr>
              <w:autoSpaceDE w:val="0"/>
              <w:autoSpaceDN w:val="0"/>
              <w:adjustRightInd w:val="0"/>
              <w:ind w:firstLineChars="0"/>
              <w:rPr>
                <w:rFonts w:ascii="仿宋" w:eastAsia="仿宋" w:hAnsi="仿宋"/>
              </w:rPr>
            </w:pPr>
            <w:r w:rsidRPr="00BB00AA">
              <w:rPr>
                <w:rFonts w:ascii="仿宋" w:eastAsia="仿宋" w:hAnsi="仿宋" w:hint="eastAsia"/>
              </w:rPr>
              <w:t>准入设备后台能够按周、月、年统计安全状况走势图。</w:t>
            </w:r>
          </w:p>
          <w:p w:rsidR="00B3449B" w:rsidRPr="00BB00AA" w:rsidRDefault="00B3449B" w:rsidP="002F14D3">
            <w:pPr>
              <w:pStyle w:val="a4"/>
              <w:numPr>
                <w:ilvl w:val="0"/>
                <w:numId w:val="5"/>
              </w:numPr>
              <w:autoSpaceDE w:val="0"/>
              <w:autoSpaceDN w:val="0"/>
              <w:adjustRightInd w:val="0"/>
              <w:ind w:firstLineChars="0"/>
              <w:rPr>
                <w:rFonts w:ascii="仿宋" w:eastAsia="仿宋" w:hAnsi="仿宋"/>
              </w:rPr>
            </w:pPr>
            <w:r w:rsidRPr="00BB00AA">
              <w:rPr>
                <w:rFonts w:ascii="仿宋" w:eastAsia="仿宋" w:hAnsi="仿宋" w:hint="eastAsia"/>
              </w:rPr>
              <w:t>准入设备后台提供每日入网报告、每周入网报告、每月入网报告。</w:t>
            </w:r>
          </w:p>
        </w:tc>
      </w:tr>
      <w:tr w:rsidR="00B3449B" w:rsidRPr="00BB00AA" w:rsidTr="00B57AFC">
        <w:trPr>
          <w:trHeight w:val="1117"/>
        </w:trPr>
        <w:tc>
          <w:tcPr>
            <w:tcW w:w="690" w:type="dxa"/>
            <w:vMerge/>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报警信息</w:t>
            </w:r>
          </w:p>
        </w:tc>
        <w:tc>
          <w:tcPr>
            <w:tcW w:w="11072" w:type="dxa"/>
            <w:tcBorders>
              <w:top w:val="single" w:sz="4" w:space="0" w:color="auto"/>
              <w:left w:val="single" w:sz="4" w:space="0" w:color="auto"/>
              <w:bottom w:val="single" w:sz="4" w:space="0" w:color="auto"/>
              <w:right w:val="single" w:sz="4" w:space="0" w:color="auto"/>
            </w:tcBorders>
            <w:shd w:val="clear" w:color="auto" w:fill="FFFFFF"/>
            <w:vAlign w:val="center"/>
          </w:tcPr>
          <w:p w:rsidR="00B3449B" w:rsidRPr="00BB00AA" w:rsidRDefault="00B3449B" w:rsidP="002F14D3">
            <w:pPr>
              <w:pStyle w:val="a4"/>
              <w:numPr>
                <w:ilvl w:val="0"/>
                <w:numId w:val="7"/>
              </w:numPr>
              <w:autoSpaceDE w:val="0"/>
              <w:autoSpaceDN w:val="0"/>
              <w:adjustRightInd w:val="0"/>
              <w:ind w:firstLineChars="0"/>
              <w:jc w:val="left"/>
              <w:rPr>
                <w:rFonts w:ascii="仿宋" w:eastAsia="仿宋" w:hAnsi="仿宋"/>
              </w:rPr>
            </w:pPr>
            <w:r w:rsidRPr="00BB00AA">
              <w:rPr>
                <w:rFonts w:ascii="仿宋" w:eastAsia="仿宋" w:hAnsi="仿宋" w:hint="eastAsia"/>
              </w:rPr>
              <w:t>可以提供紧急、重要、次要、提示等多个级别自定义报警模式。</w:t>
            </w:r>
          </w:p>
          <w:p w:rsidR="00B3449B" w:rsidRPr="00BB00AA" w:rsidRDefault="004768FD" w:rsidP="002F14D3">
            <w:pPr>
              <w:pStyle w:val="a4"/>
              <w:numPr>
                <w:ilvl w:val="0"/>
                <w:numId w:val="7"/>
              </w:numPr>
              <w:autoSpaceDE w:val="0"/>
              <w:autoSpaceDN w:val="0"/>
              <w:adjustRightInd w:val="0"/>
              <w:ind w:firstLineChars="0"/>
              <w:jc w:val="left"/>
              <w:rPr>
                <w:rFonts w:ascii="仿宋" w:eastAsia="仿宋" w:hAnsi="仿宋"/>
              </w:rPr>
            </w:pPr>
            <w:r>
              <w:rPr>
                <w:rFonts w:ascii="仿宋" w:eastAsia="仿宋" w:hAnsi="仿宋" w:hint="eastAsia"/>
              </w:rPr>
              <w:t>支持系统报警、网络报警、终端报警等类别，</w:t>
            </w:r>
            <w:r w:rsidR="0099088B">
              <w:rPr>
                <w:rFonts w:ascii="仿宋" w:eastAsia="仿宋" w:hAnsi="仿宋" w:hint="eastAsia"/>
              </w:rPr>
              <w:t>并</w:t>
            </w:r>
            <w:r>
              <w:rPr>
                <w:rFonts w:ascii="仿宋" w:eastAsia="仿宋" w:hAnsi="仿宋" w:hint="eastAsia"/>
              </w:rPr>
              <w:t>支持</w:t>
            </w:r>
            <w:r w:rsidR="00B3449B" w:rsidRPr="00BB00AA">
              <w:rPr>
                <w:rFonts w:ascii="仿宋" w:eastAsia="仿宋" w:hAnsi="仿宋" w:hint="eastAsia"/>
              </w:rPr>
              <w:t>自定义报警类型。</w:t>
            </w:r>
          </w:p>
          <w:p w:rsidR="00B3449B" w:rsidRPr="00BB00AA" w:rsidRDefault="00B3449B" w:rsidP="002F14D3">
            <w:pPr>
              <w:pStyle w:val="a4"/>
              <w:numPr>
                <w:ilvl w:val="0"/>
                <w:numId w:val="7"/>
              </w:numPr>
              <w:autoSpaceDE w:val="0"/>
              <w:autoSpaceDN w:val="0"/>
              <w:adjustRightInd w:val="0"/>
              <w:ind w:firstLineChars="0"/>
              <w:jc w:val="left"/>
              <w:rPr>
                <w:rFonts w:ascii="仿宋" w:eastAsia="仿宋" w:hAnsi="仿宋"/>
              </w:rPr>
            </w:pPr>
            <w:r w:rsidRPr="00BB00AA">
              <w:rPr>
                <w:rFonts w:ascii="仿宋" w:eastAsia="仿宋" w:hAnsi="仿宋" w:hint="eastAsia"/>
              </w:rPr>
              <w:t>支持</w:t>
            </w:r>
            <w:r>
              <w:rPr>
                <w:rFonts w:ascii="仿宋" w:eastAsia="仿宋" w:hAnsi="仿宋" w:hint="eastAsia"/>
              </w:rPr>
              <w:t>S</w:t>
            </w:r>
            <w:r w:rsidRPr="00BB00AA">
              <w:rPr>
                <w:rFonts w:ascii="仿宋" w:eastAsia="仿宋" w:hAnsi="仿宋" w:hint="eastAsia"/>
              </w:rPr>
              <w:t>yslog报警信息的定向输出。</w:t>
            </w:r>
          </w:p>
        </w:tc>
      </w:tr>
      <w:tr w:rsidR="00B3449B" w:rsidRPr="00BB00AA" w:rsidTr="00CC7B35">
        <w:trPr>
          <w:trHeight w:val="563"/>
        </w:trPr>
        <w:tc>
          <w:tcPr>
            <w:tcW w:w="690" w:type="dxa"/>
            <w:vMerge/>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p>
        </w:tc>
        <w:tc>
          <w:tcPr>
            <w:tcW w:w="1846"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spacing w:line="276" w:lineRule="auto"/>
              <w:jc w:val="center"/>
              <w:rPr>
                <w:rFonts w:ascii="仿宋" w:eastAsia="仿宋" w:hAnsi="仿宋"/>
                <w:b/>
              </w:rPr>
            </w:pPr>
            <w:r w:rsidRPr="00BB00AA">
              <w:rPr>
                <w:rFonts w:ascii="仿宋" w:eastAsia="仿宋" w:hAnsi="仿宋" w:hint="eastAsia"/>
                <w:b/>
              </w:rPr>
              <w:t>报警提醒</w:t>
            </w:r>
          </w:p>
        </w:tc>
        <w:tc>
          <w:tcPr>
            <w:tcW w:w="11072" w:type="dxa"/>
            <w:tcBorders>
              <w:top w:val="single" w:sz="4" w:space="0" w:color="auto"/>
              <w:left w:val="single" w:sz="4" w:space="0" w:color="auto"/>
              <w:right w:val="single" w:sz="4" w:space="0" w:color="auto"/>
            </w:tcBorders>
            <w:shd w:val="clear" w:color="auto" w:fill="FFFFFF"/>
            <w:vAlign w:val="center"/>
          </w:tcPr>
          <w:p w:rsidR="00B3449B" w:rsidRPr="00BB00AA" w:rsidRDefault="00B3449B" w:rsidP="008E4159">
            <w:pPr>
              <w:rPr>
                <w:rFonts w:ascii="仿宋" w:eastAsia="仿宋" w:hAnsi="仿宋"/>
              </w:rPr>
            </w:pPr>
            <w:r w:rsidRPr="00BB00AA">
              <w:rPr>
                <w:rFonts w:ascii="仿宋" w:eastAsia="仿宋" w:hAnsi="仿宋" w:hint="eastAsia"/>
              </w:rPr>
              <w:t>准入设备能够以邮件、手机短信、页面消息等多种报警方式提醒管理员各种安全异常状态。</w:t>
            </w:r>
          </w:p>
        </w:tc>
      </w:tr>
      <w:tr w:rsidR="00B3449B" w:rsidRPr="00BB00AA" w:rsidTr="00CC7B35">
        <w:trPr>
          <w:trHeight w:val="1249"/>
        </w:trPr>
        <w:tc>
          <w:tcPr>
            <w:tcW w:w="2536" w:type="dxa"/>
            <w:gridSpan w:val="2"/>
            <w:tcBorders>
              <w:left w:val="single" w:sz="4" w:space="0" w:color="auto"/>
              <w:bottom w:val="single" w:sz="4" w:space="0" w:color="auto"/>
              <w:right w:val="single" w:sz="4" w:space="0" w:color="auto"/>
            </w:tcBorders>
            <w:shd w:val="clear" w:color="auto" w:fill="FFFFFF"/>
            <w:vAlign w:val="center"/>
          </w:tcPr>
          <w:p w:rsidR="00B3449B" w:rsidRPr="002A5F0A" w:rsidRDefault="00B3449B" w:rsidP="008E4159">
            <w:pPr>
              <w:spacing w:line="276" w:lineRule="auto"/>
              <w:jc w:val="center"/>
              <w:rPr>
                <w:rFonts w:ascii="仿宋" w:eastAsia="仿宋" w:hAnsi="仿宋"/>
                <w:b/>
              </w:rPr>
            </w:pPr>
            <w:r w:rsidRPr="002A5F0A">
              <w:rPr>
                <w:rFonts w:ascii="仿宋" w:eastAsia="仿宋" w:hAnsi="仿宋" w:hint="eastAsia"/>
                <w:b/>
              </w:rPr>
              <w:t>第三方产品联动</w:t>
            </w:r>
          </w:p>
        </w:tc>
        <w:tc>
          <w:tcPr>
            <w:tcW w:w="11072" w:type="dxa"/>
            <w:vAlign w:val="center"/>
          </w:tcPr>
          <w:p w:rsidR="00B3449B" w:rsidRPr="002A5F0A" w:rsidRDefault="00B3449B" w:rsidP="002F14D3">
            <w:pPr>
              <w:pStyle w:val="a4"/>
              <w:numPr>
                <w:ilvl w:val="0"/>
                <w:numId w:val="15"/>
              </w:numPr>
              <w:autoSpaceDE w:val="0"/>
              <w:autoSpaceDN w:val="0"/>
              <w:adjustRightInd w:val="0"/>
              <w:spacing w:line="276" w:lineRule="auto"/>
              <w:ind w:firstLineChars="0"/>
              <w:jc w:val="left"/>
              <w:rPr>
                <w:rFonts w:ascii="仿宋" w:eastAsia="仿宋" w:hAnsi="仿宋"/>
              </w:rPr>
            </w:pPr>
            <w:r w:rsidRPr="002A5F0A">
              <w:rPr>
                <w:rFonts w:ascii="仿宋" w:eastAsia="仿宋" w:hAnsi="仿宋" w:hint="eastAsia"/>
              </w:rPr>
              <w:t>支持与主流上网行为管理系统深度联动，构建内网准入、准出的全面安全管理体系。</w:t>
            </w:r>
          </w:p>
          <w:p w:rsidR="00B3449B" w:rsidRPr="002A5F0A" w:rsidRDefault="00B3449B" w:rsidP="002F14D3">
            <w:pPr>
              <w:pStyle w:val="a4"/>
              <w:numPr>
                <w:ilvl w:val="0"/>
                <w:numId w:val="15"/>
              </w:numPr>
              <w:autoSpaceDE w:val="0"/>
              <w:autoSpaceDN w:val="0"/>
              <w:adjustRightInd w:val="0"/>
              <w:spacing w:line="276" w:lineRule="auto"/>
              <w:ind w:firstLineChars="0"/>
              <w:jc w:val="left"/>
              <w:rPr>
                <w:rFonts w:ascii="仿宋" w:eastAsia="仿宋" w:hAnsi="仿宋"/>
              </w:rPr>
            </w:pPr>
            <w:r w:rsidRPr="002A5F0A">
              <w:rPr>
                <w:rFonts w:ascii="仿宋" w:eastAsia="仿宋" w:hAnsi="仿宋" w:hint="eastAsia"/>
              </w:rPr>
              <w:t>能够与主流动态口令认证系统相结合，提供动态密码联动认证机制。</w:t>
            </w:r>
          </w:p>
          <w:p w:rsidR="00B3449B" w:rsidRPr="002A5F0A" w:rsidRDefault="00B3449B" w:rsidP="002F14D3">
            <w:pPr>
              <w:pStyle w:val="a4"/>
              <w:numPr>
                <w:ilvl w:val="0"/>
                <w:numId w:val="15"/>
              </w:numPr>
              <w:autoSpaceDE w:val="0"/>
              <w:autoSpaceDN w:val="0"/>
              <w:adjustRightInd w:val="0"/>
              <w:spacing w:line="276" w:lineRule="auto"/>
              <w:ind w:firstLineChars="0"/>
              <w:jc w:val="left"/>
              <w:rPr>
                <w:rFonts w:ascii="仿宋" w:eastAsia="仿宋" w:hAnsi="仿宋"/>
              </w:rPr>
            </w:pPr>
            <w:r w:rsidRPr="002A5F0A">
              <w:rPr>
                <w:rFonts w:ascii="仿宋" w:eastAsia="仿宋" w:hAnsi="仿宋" w:hint="eastAsia"/>
              </w:rPr>
              <w:t>支持与国内外主流U-Key联动认证。</w:t>
            </w:r>
          </w:p>
        </w:tc>
      </w:tr>
    </w:tbl>
    <w:p w:rsidR="00DF2C8B" w:rsidRDefault="00DF2C8B" w:rsidP="00940770">
      <w:pPr>
        <w:rPr>
          <w:rFonts w:asciiTheme="minorEastAsia" w:eastAsiaTheme="minorEastAsia" w:hAnsiTheme="minorEastAsia"/>
          <w:b/>
          <w:sz w:val="30"/>
          <w:szCs w:val="30"/>
        </w:rPr>
      </w:pPr>
    </w:p>
    <w:p w:rsidR="00B06AC0" w:rsidRDefault="00B06AC0" w:rsidP="00940770">
      <w:pPr>
        <w:rPr>
          <w:rFonts w:asciiTheme="minorEastAsia" w:eastAsiaTheme="minorEastAsia" w:hAnsiTheme="minorEastAsia"/>
          <w:b/>
          <w:sz w:val="30"/>
          <w:szCs w:val="30"/>
        </w:rPr>
      </w:pPr>
    </w:p>
    <w:p w:rsidR="00B06AC0" w:rsidRDefault="00B06AC0" w:rsidP="00940770">
      <w:pPr>
        <w:rPr>
          <w:rFonts w:asciiTheme="minorEastAsia" w:eastAsiaTheme="minorEastAsia" w:hAnsiTheme="minorEastAsia"/>
          <w:b/>
          <w:sz w:val="30"/>
          <w:szCs w:val="30"/>
        </w:rPr>
      </w:pPr>
    </w:p>
    <w:p w:rsidR="00A07C49" w:rsidRDefault="00A07C49" w:rsidP="00940770">
      <w:pPr>
        <w:rPr>
          <w:rFonts w:asciiTheme="minorEastAsia" w:eastAsiaTheme="minorEastAsia" w:hAnsiTheme="minorEastAsia"/>
          <w:b/>
          <w:sz w:val="30"/>
          <w:szCs w:val="30"/>
        </w:rPr>
      </w:pPr>
    </w:p>
    <w:p w:rsidR="00A07C49" w:rsidRDefault="00A07C49" w:rsidP="00940770">
      <w:pPr>
        <w:rPr>
          <w:rFonts w:asciiTheme="minorEastAsia" w:eastAsiaTheme="minorEastAsia" w:hAnsiTheme="minorEastAsia"/>
          <w:b/>
          <w:sz w:val="30"/>
          <w:szCs w:val="30"/>
        </w:rPr>
      </w:pPr>
    </w:p>
    <w:p w:rsidR="00A07C49" w:rsidRDefault="00A07C49" w:rsidP="00940770">
      <w:pPr>
        <w:rPr>
          <w:rFonts w:asciiTheme="minorEastAsia" w:eastAsiaTheme="minorEastAsia" w:hAnsiTheme="minorEastAsia"/>
          <w:b/>
          <w:sz w:val="30"/>
          <w:szCs w:val="30"/>
        </w:rPr>
      </w:pPr>
    </w:p>
    <w:p w:rsidR="001046C9" w:rsidRDefault="001046C9" w:rsidP="00940770">
      <w:pPr>
        <w:rPr>
          <w:rFonts w:asciiTheme="minorEastAsia" w:eastAsiaTheme="minorEastAsia" w:hAnsiTheme="minorEastAsia"/>
          <w:b/>
          <w:sz w:val="30"/>
          <w:szCs w:val="30"/>
        </w:rPr>
      </w:pPr>
    </w:p>
    <w:p w:rsidR="00CE2DBD" w:rsidRDefault="00CE2DBD" w:rsidP="00940770">
      <w:pPr>
        <w:rPr>
          <w:rFonts w:asciiTheme="minorEastAsia" w:eastAsiaTheme="minorEastAsia" w:hAnsiTheme="minorEastAsia"/>
          <w:b/>
          <w:sz w:val="30"/>
          <w:szCs w:val="30"/>
        </w:rPr>
      </w:pPr>
      <w:r>
        <w:rPr>
          <w:rFonts w:asciiTheme="minorEastAsia" w:eastAsiaTheme="minorEastAsia" w:hAnsiTheme="minorEastAsia" w:hint="eastAsia"/>
          <w:b/>
          <w:sz w:val="30"/>
          <w:szCs w:val="30"/>
        </w:rPr>
        <w:t>5.2</w:t>
      </w:r>
      <w:r w:rsidRPr="00CE2DBD">
        <w:rPr>
          <w:rFonts w:asciiTheme="minorEastAsia" w:eastAsiaTheme="minorEastAsia" w:hAnsiTheme="minorEastAsia" w:hint="eastAsia"/>
          <w:b/>
          <w:sz w:val="30"/>
          <w:szCs w:val="30"/>
        </w:rPr>
        <w:t>终端安全管理系统</w:t>
      </w:r>
    </w:p>
    <w:tbl>
      <w:tblPr>
        <w:tblStyle w:val="a6"/>
        <w:tblW w:w="0" w:type="auto"/>
        <w:tblLook w:val="04A0" w:firstRow="1" w:lastRow="0" w:firstColumn="1" w:lastColumn="0" w:noHBand="0" w:noVBand="1"/>
      </w:tblPr>
      <w:tblGrid>
        <w:gridCol w:w="1809"/>
        <w:gridCol w:w="1560"/>
        <w:gridCol w:w="10805"/>
      </w:tblGrid>
      <w:tr w:rsidR="00A9718C" w:rsidTr="00A9718C">
        <w:tc>
          <w:tcPr>
            <w:tcW w:w="3369" w:type="dxa"/>
            <w:gridSpan w:val="2"/>
            <w:vAlign w:val="center"/>
          </w:tcPr>
          <w:p w:rsidR="00A9718C" w:rsidRPr="00D8115B" w:rsidRDefault="00A9718C" w:rsidP="004868C6">
            <w:pPr>
              <w:spacing w:line="276" w:lineRule="auto"/>
              <w:jc w:val="center"/>
              <w:rPr>
                <w:rFonts w:ascii="仿宋" w:eastAsia="仿宋" w:hAnsi="仿宋"/>
                <w:b/>
                <w:sz w:val="24"/>
              </w:rPr>
            </w:pPr>
            <w:r>
              <w:rPr>
                <w:rFonts w:ascii="仿宋" w:eastAsia="仿宋" w:hAnsi="仿宋" w:hint="eastAsia"/>
                <w:b/>
                <w:sz w:val="24"/>
              </w:rPr>
              <w:t>指标</w:t>
            </w:r>
            <w:r>
              <w:rPr>
                <w:rFonts w:ascii="仿宋" w:eastAsia="仿宋" w:hAnsi="仿宋"/>
                <w:b/>
                <w:sz w:val="24"/>
              </w:rPr>
              <w:t>项</w:t>
            </w:r>
          </w:p>
        </w:tc>
        <w:tc>
          <w:tcPr>
            <w:tcW w:w="10805" w:type="dxa"/>
            <w:vAlign w:val="center"/>
          </w:tcPr>
          <w:p w:rsidR="00A9718C" w:rsidRPr="00D8115B" w:rsidRDefault="00A9718C" w:rsidP="004868C6">
            <w:pPr>
              <w:spacing w:line="276" w:lineRule="auto"/>
              <w:jc w:val="center"/>
              <w:rPr>
                <w:rFonts w:ascii="仿宋" w:eastAsia="仿宋" w:hAnsi="仿宋"/>
                <w:b/>
                <w:sz w:val="24"/>
              </w:rPr>
            </w:pPr>
            <w:r>
              <w:rPr>
                <w:rFonts w:ascii="仿宋" w:eastAsia="仿宋" w:hAnsi="仿宋" w:hint="eastAsia"/>
                <w:b/>
                <w:sz w:val="24"/>
              </w:rPr>
              <w:t>功能</w:t>
            </w:r>
            <w:r>
              <w:rPr>
                <w:rFonts w:ascii="仿宋" w:eastAsia="仿宋" w:hAnsi="仿宋"/>
                <w:b/>
                <w:sz w:val="24"/>
              </w:rPr>
              <w:t>描述</w:t>
            </w:r>
          </w:p>
        </w:tc>
      </w:tr>
      <w:tr w:rsidR="00285F20" w:rsidTr="008E4159">
        <w:tc>
          <w:tcPr>
            <w:tcW w:w="1809" w:type="dxa"/>
            <w:vMerge w:val="restart"/>
            <w:vAlign w:val="center"/>
          </w:tcPr>
          <w:p w:rsidR="00285F20" w:rsidRPr="00A9718C" w:rsidRDefault="00285F20" w:rsidP="00A9718C">
            <w:pPr>
              <w:spacing w:line="276" w:lineRule="auto"/>
              <w:jc w:val="center"/>
              <w:rPr>
                <w:rFonts w:ascii="仿宋" w:eastAsia="仿宋" w:hAnsi="仿宋"/>
                <w:b/>
              </w:rPr>
            </w:pPr>
            <w:r w:rsidRPr="00A9718C">
              <w:rPr>
                <w:rFonts w:ascii="仿宋" w:eastAsia="仿宋" w:hAnsi="仿宋" w:hint="eastAsia"/>
                <w:b/>
              </w:rPr>
              <w:t>桌面管理</w:t>
            </w:r>
          </w:p>
        </w:tc>
        <w:tc>
          <w:tcPr>
            <w:tcW w:w="1560" w:type="dxa"/>
            <w:vMerge w:val="restart"/>
            <w:vAlign w:val="center"/>
          </w:tcPr>
          <w:p w:rsidR="00285F20" w:rsidRPr="00A9718C" w:rsidRDefault="00285F20" w:rsidP="00A9718C">
            <w:pPr>
              <w:spacing w:line="276" w:lineRule="auto"/>
              <w:jc w:val="left"/>
              <w:rPr>
                <w:rFonts w:ascii="仿宋" w:eastAsia="仿宋" w:hAnsi="仿宋"/>
                <w:b/>
              </w:rPr>
            </w:pPr>
            <w:r w:rsidRPr="00A9718C">
              <w:rPr>
                <w:rFonts w:ascii="仿宋" w:eastAsia="仿宋" w:hAnsi="仿宋" w:hint="eastAsia"/>
                <w:b/>
              </w:rPr>
              <w:t>基础</w:t>
            </w:r>
            <w:r w:rsidRPr="00A9718C">
              <w:rPr>
                <w:rFonts w:ascii="仿宋" w:eastAsia="仿宋" w:hAnsi="仿宋"/>
                <w:b/>
              </w:rPr>
              <w:t>功能</w:t>
            </w:r>
          </w:p>
        </w:tc>
        <w:tc>
          <w:tcPr>
            <w:tcW w:w="10805" w:type="dxa"/>
            <w:vAlign w:val="center"/>
          </w:tcPr>
          <w:p w:rsidR="00285F20" w:rsidRPr="004868C6" w:rsidRDefault="00285F20" w:rsidP="002F14D3">
            <w:pPr>
              <w:pStyle w:val="a4"/>
              <w:numPr>
                <w:ilvl w:val="0"/>
                <w:numId w:val="21"/>
              </w:numPr>
              <w:autoSpaceDE w:val="0"/>
              <w:autoSpaceDN w:val="0"/>
              <w:adjustRightInd w:val="0"/>
              <w:spacing w:line="276" w:lineRule="auto"/>
              <w:ind w:firstLineChars="0"/>
              <w:jc w:val="left"/>
              <w:rPr>
                <w:rFonts w:ascii="仿宋" w:eastAsia="仿宋" w:hAnsi="仿宋"/>
              </w:rPr>
            </w:pPr>
            <w:r w:rsidRPr="004868C6">
              <w:rPr>
                <w:rFonts w:ascii="仿宋" w:eastAsia="仿宋" w:hAnsi="仿宋"/>
              </w:rPr>
              <w:t>终端信息查询：统计客户端计算机基本信息，包括计算机名称，网络地址，操作系统，登录用户，当前状态等信息。</w:t>
            </w:r>
          </w:p>
        </w:tc>
      </w:tr>
      <w:tr w:rsidR="00285F20" w:rsidTr="008E4159">
        <w:tc>
          <w:tcPr>
            <w:tcW w:w="1809" w:type="dxa"/>
            <w:vMerge/>
            <w:vAlign w:val="center"/>
          </w:tcPr>
          <w:p w:rsidR="00285F20" w:rsidRPr="0017117D" w:rsidRDefault="00285F20" w:rsidP="00FF7E52">
            <w:pPr>
              <w:widowControl/>
              <w:jc w:val="center"/>
              <w:rPr>
                <w:rFonts w:ascii="宋体" w:hAnsi="宋体"/>
                <w:sz w:val="24"/>
              </w:rPr>
            </w:pPr>
          </w:p>
        </w:tc>
        <w:tc>
          <w:tcPr>
            <w:tcW w:w="1560" w:type="dxa"/>
            <w:vMerge/>
            <w:vAlign w:val="center"/>
          </w:tcPr>
          <w:p w:rsidR="00285F20" w:rsidRPr="007431AD" w:rsidRDefault="00285F20" w:rsidP="00FF7E52">
            <w:pPr>
              <w:widowControl/>
              <w:jc w:val="left"/>
              <w:rPr>
                <w:rFonts w:ascii="宋体" w:hAnsi="宋体"/>
                <w:color w:val="000000"/>
                <w:sz w:val="24"/>
              </w:rPr>
            </w:pPr>
          </w:p>
        </w:tc>
        <w:tc>
          <w:tcPr>
            <w:tcW w:w="10805" w:type="dxa"/>
            <w:vAlign w:val="center"/>
          </w:tcPr>
          <w:p w:rsidR="00285F20" w:rsidRPr="004868C6" w:rsidRDefault="00285F20" w:rsidP="002F14D3">
            <w:pPr>
              <w:pStyle w:val="a4"/>
              <w:numPr>
                <w:ilvl w:val="0"/>
                <w:numId w:val="21"/>
              </w:numPr>
              <w:autoSpaceDE w:val="0"/>
              <w:autoSpaceDN w:val="0"/>
              <w:adjustRightInd w:val="0"/>
              <w:spacing w:line="276" w:lineRule="auto"/>
              <w:ind w:firstLineChars="0"/>
              <w:jc w:val="left"/>
              <w:rPr>
                <w:rFonts w:ascii="仿宋" w:eastAsia="仿宋" w:hAnsi="仿宋"/>
              </w:rPr>
            </w:pPr>
            <w:r w:rsidRPr="004868C6">
              <w:rPr>
                <w:rFonts w:ascii="仿宋" w:eastAsia="仿宋" w:hAnsi="仿宋"/>
              </w:rPr>
              <w:t>程序黑白名单：对指定的程序禁止，支持进程名称控制、签名控制等方式。</w:t>
            </w:r>
          </w:p>
        </w:tc>
      </w:tr>
      <w:tr w:rsidR="00285F20" w:rsidTr="008E4159">
        <w:tc>
          <w:tcPr>
            <w:tcW w:w="1809" w:type="dxa"/>
            <w:vMerge/>
            <w:vAlign w:val="center"/>
          </w:tcPr>
          <w:p w:rsidR="00285F20" w:rsidRPr="0017117D" w:rsidRDefault="00285F20" w:rsidP="00FF7E52">
            <w:pPr>
              <w:widowControl/>
              <w:jc w:val="center"/>
              <w:rPr>
                <w:rFonts w:ascii="宋体" w:hAnsi="宋体"/>
                <w:sz w:val="24"/>
              </w:rPr>
            </w:pPr>
          </w:p>
        </w:tc>
        <w:tc>
          <w:tcPr>
            <w:tcW w:w="1560" w:type="dxa"/>
            <w:vMerge/>
            <w:vAlign w:val="center"/>
          </w:tcPr>
          <w:p w:rsidR="00285F20" w:rsidRPr="007431AD" w:rsidRDefault="00285F20" w:rsidP="00FF7E52">
            <w:pPr>
              <w:widowControl/>
              <w:jc w:val="left"/>
              <w:rPr>
                <w:rFonts w:ascii="宋体" w:hAnsi="宋体"/>
                <w:color w:val="000000"/>
                <w:sz w:val="24"/>
              </w:rPr>
            </w:pPr>
          </w:p>
        </w:tc>
        <w:tc>
          <w:tcPr>
            <w:tcW w:w="10805" w:type="dxa"/>
            <w:vAlign w:val="center"/>
          </w:tcPr>
          <w:p w:rsidR="00285F20" w:rsidRPr="004868C6" w:rsidRDefault="00285F20" w:rsidP="002F14D3">
            <w:pPr>
              <w:pStyle w:val="a4"/>
              <w:numPr>
                <w:ilvl w:val="0"/>
                <w:numId w:val="21"/>
              </w:numPr>
              <w:autoSpaceDE w:val="0"/>
              <w:autoSpaceDN w:val="0"/>
              <w:adjustRightInd w:val="0"/>
              <w:spacing w:line="276" w:lineRule="auto"/>
              <w:ind w:firstLineChars="0"/>
              <w:jc w:val="left"/>
              <w:rPr>
                <w:rFonts w:ascii="仿宋" w:eastAsia="仿宋" w:hAnsi="仿宋"/>
              </w:rPr>
            </w:pPr>
            <w:r w:rsidRPr="004868C6">
              <w:rPr>
                <w:rFonts w:ascii="仿宋" w:eastAsia="仿宋" w:hAnsi="仿宋"/>
              </w:rPr>
              <w:t>网站黑白名单：可以按全天或指定的时间段对网页访问进行控制。</w:t>
            </w:r>
          </w:p>
        </w:tc>
      </w:tr>
      <w:tr w:rsidR="00285F20" w:rsidTr="008E4159">
        <w:tc>
          <w:tcPr>
            <w:tcW w:w="1809" w:type="dxa"/>
            <w:vMerge/>
            <w:vAlign w:val="center"/>
          </w:tcPr>
          <w:p w:rsidR="00285F20" w:rsidRPr="0017117D" w:rsidRDefault="00285F20" w:rsidP="00FF7E52">
            <w:pPr>
              <w:widowControl/>
              <w:jc w:val="center"/>
              <w:rPr>
                <w:rFonts w:ascii="宋体" w:hAnsi="宋体"/>
                <w:sz w:val="24"/>
              </w:rPr>
            </w:pPr>
          </w:p>
        </w:tc>
        <w:tc>
          <w:tcPr>
            <w:tcW w:w="1560" w:type="dxa"/>
            <w:vMerge/>
            <w:vAlign w:val="center"/>
          </w:tcPr>
          <w:p w:rsidR="00285F20" w:rsidRPr="007431AD" w:rsidRDefault="00285F20" w:rsidP="00FF7E52">
            <w:pPr>
              <w:widowControl/>
              <w:jc w:val="left"/>
              <w:rPr>
                <w:rFonts w:ascii="宋体" w:hAnsi="宋体"/>
                <w:color w:val="000000"/>
                <w:sz w:val="24"/>
              </w:rPr>
            </w:pPr>
          </w:p>
        </w:tc>
        <w:tc>
          <w:tcPr>
            <w:tcW w:w="10805" w:type="dxa"/>
            <w:vAlign w:val="center"/>
          </w:tcPr>
          <w:p w:rsidR="00285F20" w:rsidRPr="004868C6" w:rsidRDefault="00285F20" w:rsidP="002F14D3">
            <w:pPr>
              <w:pStyle w:val="a4"/>
              <w:numPr>
                <w:ilvl w:val="0"/>
                <w:numId w:val="21"/>
              </w:numPr>
              <w:autoSpaceDE w:val="0"/>
              <w:autoSpaceDN w:val="0"/>
              <w:adjustRightInd w:val="0"/>
              <w:spacing w:line="276" w:lineRule="auto"/>
              <w:ind w:firstLineChars="0"/>
              <w:jc w:val="left"/>
              <w:rPr>
                <w:rFonts w:ascii="仿宋" w:eastAsia="仿宋" w:hAnsi="仿宋"/>
              </w:rPr>
            </w:pPr>
            <w:r w:rsidRPr="004868C6">
              <w:rPr>
                <w:rFonts w:ascii="仿宋" w:eastAsia="仿宋" w:hAnsi="仿宋"/>
              </w:rPr>
              <w:t>共享目录控制：能够枚举共享文档属性、类型和当前连接情况，删除共享文件夹，对文档共享情况进行控制，解决了终端用户随意共享文件或忘记取消文件共享所带来的文件泄密隐患。</w:t>
            </w:r>
          </w:p>
        </w:tc>
      </w:tr>
      <w:tr w:rsidR="00285F20" w:rsidTr="008E4159">
        <w:tc>
          <w:tcPr>
            <w:tcW w:w="1809" w:type="dxa"/>
            <w:vMerge/>
            <w:vAlign w:val="center"/>
          </w:tcPr>
          <w:p w:rsidR="00285F20" w:rsidRPr="0017117D" w:rsidRDefault="00285F20" w:rsidP="00FF7E52">
            <w:pPr>
              <w:widowControl/>
              <w:jc w:val="center"/>
              <w:rPr>
                <w:rFonts w:ascii="宋体" w:hAnsi="宋体"/>
                <w:sz w:val="24"/>
              </w:rPr>
            </w:pPr>
          </w:p>
        </w:tc>
        <w:tc>
          <w:tcPr>
            <w:tcW w:w="1560" w:type="dxa"/>
            <w:vMerge/>
            <w:vAlign w:val="center"/>
          </w:tcPr>
          <w:p w:rsidR="00285F20" w:rsidRPr="007431AD" w:rsidRDefault="00285F20" w:rsidP="00FF7E52">
            <w:pPr>
              <w:widowControl/>
              <w:jc w:val="left"/>
              <w:rPr>
                <w:rFonts w:ascii="宋体" w:hAnsi="宋体"/>
                <w:color w:val="000000"/>
                <w:sz w:val="24"/>
              </w:rPr>
            </w:pPr>
          </w:p>
        </w:tc>
        <w:tc>
          <w:tcPr>
            <w:tcW w:w="10805" w:type="dxa"/>
            <w:vAlign w:val="center"/>
          </w:tcPr>
          <w:p w:rsidR="00285F20" w:rsidRPr="004868C6" w:rsidRDefault="00285F20" w:rsidP="002F14D3">
            <w:pPr>
              <w:pStyle w:val="a4"/>
              <w:numPr>
                <w:ilvl w:val="0"/>
                <w:numId w:val="21"/>
              </w:numPr>
              <w:autoSpaceDE w:val="0"/>
              <w:autoSpaceDN w:val="0"/>
              <w:adjustRightInd w:val="0"/>
              <w:spacing w:line="276" w:lineRule="auto"/>
              <w:ind w:firstLineChars="0"/>
              <w:jc w:val="left"/>
              <w:rPr>
                <w:rFonts w:ascii="仿宋" w:eastAsia="仿宋" w:hAnsi="仿宋"/>
              </w:rPr>
            </w:pPr>
            <w:r w:rsidRPr="004868C6">
              <w:rPr>
                <w:rFonts w:ascii="仿宋" w:eastAsia="仿宋" w:hAnsi="仿宋"/>
              </w:rPr>
              <w:t>新安装软件管理：禁止或允许客户端安装软件，未经管理许可的软件无法安装。</w:t>
            </w:r>
          </w:p>
        </w:tc>
      </w:tr>
      <w:tr w:rsidR="00285F20" w:rsidTr="008E4159">
        <w:tc>
          <w:tcPr>
            <w:tcW w:w="1809" w:type="dxa"/>
            <w:vMerge/>
            <w:vAlign w:val="center"/>
          </w:tcPr>
          <w:p w:rsidR="00285F20" w:rsidRPr="0017117D" w:rsidRDefault="00285F20" w:rsidP="00FF7E52">
            <w:pPr>
              <w:widowControl/>
              <w:jc w:val="center"/>
              <w:rPr>
                <w:rFonts w:ascii="宋体" w:hAnsi="宋体"/>
                <w:sz w:val="24"/>
              </w:rPr>
            </w:pPr>
          </w:p>
        </w:tc>
        <w:tc>
          <w:tcPr>
            <w:tcW w:w="1560" w:type="dxa"/>
            <w:vMerge/>
            <w:vAlign w:val="center"/>
          </w:tcPr>
          <w:p w:rsidR="00285F20" w:rsidRPr="007431AD" w:rsidRDefault="00285F20" w:rsidP="00FF7E52">
            <w:pPr>
              <w:widowControl/>
              <w:jc w:val="left"/>
              <w:rPr>
                <w:rFonts w:ascii="宋体" w:hAnsi="宋体"/>
                <w:color w:val="000000"/>
                <w:sz w:val="24"/>
              </w:rPr>
            </w:pPr>
          </w:p>
        </w:tc>
        <w:tc>
          <w:tcPr>
            <w:tcW w:w="10805" w:type="dxa"/>
            <w:vAlign w:val="center"/>
          </w:tcPr>
          <w:p w:rsidR="00285F20" w:rsidRPr="004868C6" w:rsidRDefault="00285F20" w:rsidP="002F14D3">
            <w:pPr>
              <w:pStyle w:val="a4"/>
              <w:numPr>
                <w:ilvl w:val="0"/>
                <w:numId w:val="21"/>
              </w:numPr>
              <w:autoSpaceDE w:val="0"/>
              <w:autoSpaceDN w:val="0"/>
              <w:adjustRightInd w:val="0"/>
              <w:spacing w:line="276" w:lineRule="auto"/>
              <w:ind w:firstLineChars="0"/>
              <w:jc w:val="left"/>
              <w:rPr>
                <w:rFonts w:ascii="仿宋" w:eastAsia="仿宋" w:hAnsi="仿宋"/>
              </w:rPr>
            </w:pPr>
            <w:r w:rsidRPr="004868C6">
              <w:rPr>
                <w:rFonts w:ascii="仿宋" w:eastAsia="仿宋" w:hAnsi="仿宋"/>
              </w:rPr>
              <w:t>用户账号管理：能够枚举目标主机中所有的账号和分组情况；能够新增用户、删除用户；能够锁定某个账号，并对账号进行解锁；能够修改账号的密码，能够对账号的权限进行管理。</w:t>
            </w:r>
          </w:p>
        </w:tc>
      </w:tr>
      <w:tr w:rsidR="00285F20" w:rsidTr="00FF7E52">
        <w:trPr>
          <w:trHeight w:val="633"/>
        </w:trPr>
        <w:tc>
          <w:tcPr>
            <w:tcW w:w="1809" w:type="dxa"/>
            <w:vMerge/>
            <w:vAlign w:val="center"/>
          </w:tcPr>
          <w:p w:rsidR="00285F20" w:rsidRPr="0017117D" w:rsidRDefault="00285F20" w:rsidP="00FF7E52">
            <w:pPr>
              <w:widowControl/>
              <w:jc w:val="center"/>
              <w:rPr>
                <w:rFonts w:ascii="宋体" w:hAnsi="宋体"/>
                <w:sz w:val="24"/>
              </w:rPr>
            </w:pPr>
          </w:p>
        </w:tc>
        <w:tc>
          <w:tcPr>
            <w:tcW w:w="1560" w:type="dxa"/>
            <w:vMerge/>
            <w:vAlign w:val="center"/>
          </w:tcPr>
          <w:p w:rsidR="00285F20" w:rsidRPr="007431AD" w:rsidRDefault="00285F20" w:rsidP="00FF7E52">
            <w:pPr>
              <w:widowControl/>
              <w:jc w:val="left"/>
              <w:rPr>
                <w:rFonts w:ascii="宋体" w:hAnsi="宋体"/>
                <w:color w:val="000000"/>
                <w:sz w:val="24"/>
              </w:rPr>
            </w:pPr>
          </w:p>
        </w:tc>
        <w:tc>
          <w:tcPr>
            <w:tcW w:w="10805" w:type="dxa"/>
            <w:vAlign w:val="center"/>
          </w:tcPr>
          <w:p w:rsidR="00285F20" w:rsidRPr="004868C6" w:rsidRDefault="00285F20" w:rsidP="002F14D3">
            <w:pPr>
              <w:pStyle w:val="a4"/>
              <w:numPr>
                <w:ilvl w:val="0"/>
                <w:numId w:val="21"/>
              </w:numPr>
              <w:autoSpaceDE w:val="0"/>
              <w:autoSpaceDN w:val="0"/>
              <w:adjustRightInd w:val="0"/>
              <w:spacing w:line="276" w:lineRule="auto"/>
              <w:ind w:firstLineChars="0"/>
              <w:jc w:val="left"/>
              <w:rPr>
                <w:rFonts w:ascii="仿宋" w:eastAsia="仿宋" w:hAnsi="仿宋"/>
              </w:rPr>
            </w:pPr>
            <w:r w:rsidRPr="004868C6">
              <w:rPr>
                <w:rFonts w:ascii="仿宋" w:eastAsia="仿宋" w:hAnsi="仿宋"/>
              </w:rPr>
              <w:t>终端服务管理：能够枚举终端的服务情况，并进行禁用、启动、重启、停止等控制。</w:t>
            </w:r>
          </w:p>
        </w:tc>
      </w:tr>
      <w:tr w:rsidR="00285F20" w:rsidTr="008E4159">
        <w:tc>
          <w:tcPr>
            <w:tcW w:w="1809" w:type="dxa"/>
            <w:vMerge/>
            <w:vAlign w:val="center"/>
          </w:tcPr>
          <w:p w:rsidR="00285F20" w:rsidRPr="0017117D" w:rsidRDefault="00285F20" w:rsidP="00FF7E52">
            <w:pPr>
              <w:widowControl/>
              <w:jc w:val="center"/>
              <w:rPr>
                <w:rFonts w:ascii="宋体" w:hAnsi="宋体"/>
                <w:sz w:val="24"/>
              </w:rPr>
            </w:pPr>
          </w:p>
        </w:tc>
        <w:tc>
          <w:tcPr>
            <w:tcW w:w="1560" w:type="dxa"/>
            <w:vMerge/>
            <w:vAlign w:val="center"/>
          </w:tcPr>
          <w:p w:rsidR="00285F20" w:rsidRPr="007431AD" w:rsidRDefault="00285F20" w:rsidP="00FF7E52">
            <w:pPr>
              <w:widowControl/>
              <w:jc w:val="left"/>
              <w:rPr>
                <w:rFonts w:ascii="宋体" w:hAnsi="宋体"/>
                <w:color w:val="000000"/>
                <w:sz w:val="24"/>
              </w:rPr>
            </w:pPr>
          </w:p>
        </w:tc>
        <w:tc>
          <w:tcPr>
            <w:tcW w:w="10805" w:type="dxa"/>
            <w:vAlign w:val="center"/>
          </w:tcPr>
          <w:p w:rsidR="00285F20" w:rsidRPr="004868C6" w:rsidRDefault="00285F20" w:rsidP="002F14D3">
            <w:pPr>
              <w:pStyle w:val="a4"/>
              <w:numPr>
                <w:ilvl w:val="0"/>
                <w:numId w:val="21"/>
              </w:numPr>
              <w:autoSpaceDE w:val="0"/>
              <w:autoSpaceDN w:val="0"/>
              <w:adjustRightInd w:val="0"/>
              <w:spacing w:line="276" w:lineRule="auto"/>
              <w:ind w:firstLineChars="0"/>
              <w:jc w:val="left"/>
              <w:rPr>
                <w:rFonts w:ascii="仿宋" w:eastAsia="仿宋" w:hAnsi="仿宋"/>
              </w:rPr>
            </w:pPr>
            <w:r w:rsidRPr="004868C6">
              <w:rPr>
                <w:rFonts w:ascii="仿宋" w:eastAsia="仿宋" w:hAnsi="仿宋"/>
              </w:rPr>
              <w:t>终端锁定：管理员可以锁定指定终端，停止用户操作。</w:t>
            </w:r>
          </w:p>
        </w:tc>
      </w:tr>
      <w:tr w:rsidR="00285F20" w:rsidTr="008E4159">
        <w:tc>
          <w:tcPr>
            <w:tcW w:w="1809" w:type="dxa"/>
            <w:vMerge/>
            <w:vAlign w:val="center"/>
          </w:tcPr>
          <w:p w:rsidR="00285F20" w:rsidRPr="0017117D" w:rsidRDefault="00285F20" w:rsidP="00FF7E52">
            <w:pPr>
              <w:widowControl/>
              <w:jc w:val="center"/>
              <w:rPr>
                <w:rFonts w:ascii="宋体" w:hAnsi="宋体"/>
                <w:sz w:val="24"/>
              </w:rPr>
            </w:pPr>
          </w:p>
        </w:tc>
        <w:tc>
          <w:tcPr>
            <w:tcW w:w="1560" w:type="dxa"/>
            <w:vMerge/>
            <w:vAlign w:val="center"/>
          </w:tcPr>
          <w:p w:rsidR="00285F20" w:rsidRPr="007431AD" w:rsidRDefault="00285F20" w:rsidP="00FF7E52">
            <w:pPr>
              <w:widowControl/>
              <w:jc w:val="left"/>
              <w:rPr>
                <w:rFonts w:ascii="宋体" w:hAnsi="宋体"/>
                <w:color w:val="000000"/>
                <w:sz w:val="24"/>
              </w:rPr>
            </w:pPr>
          </w:p>
        </w:tc>
        <w:tc>
          <w:tcPr>
            <w:tcW w:w="10805" w:type="dxa"/>
            <w:vAlign w:val="center"/>
          </w:tcPr>
          <w:p w:rsidR="00285F20" w:rsidRPr="004868C6" w:rsidRDefault="00285F20" w:rsidP="002F14D3">
            <w:pPr>
              <w:pStyle w:val="a4"/>
              <w:numPr>
                <w:ilvl w:val="0"/>
                <w:numId w:val="21"/>
              </w:numPr>
              <w:autoSpaceDE w:val="0"/>
              <w:autoSpaceDN w:val="0"/>
              <w:adjustRightInd w:val="0"/>
              <w:spacing w:line="276" w:lineRule="auto"/>
              <w:ind w:firstLineChars="0"/>
              <w:jc w:val="left"/>
              <w:rPr>
                <w:rFonts w:ascii="仿宋" w:eastAsia="仿宋" w:hAnsi="仿宋"/>
              </w:rPr>
            </w:pPr>
            <w:r w:rsidRPr="004868C6">
              <w:rPr>
                <w:rFonts w:ascii="仿宋" w:eastAsia="仿宋" w:hAnsi="仿宋"/>
              </w:rPr>
              <w:t>终端重启、关机：管理员可以远程重启或者关闭某个指定终端。</w:t>
            </w:r>
          </w:p>
        </w:tc>
      </w:tr>
      <w:tr w:rsidR="00285F20" w:rsidTr="008E4159">
        <w:tc>
          <w:tcPr>
            <w:tcW w:w="1809" w:type="dxa"/>
            <w:vMerge/>
            <w:vAlign w:val="center"/>
          </w:tcPr>
          <w:p w:rsidR="00285F20" w:rsidRPr="0017117D" w:rsidRDefault="00285F20" w:rsidP="00FF7E52">
            <w:pPr>
              <w:widowControl/>
              <w:jc w:val="center"/>
              <w:rPr>
                <w:rFonts w:ascii="宋体" w:hAnsi="宋体"/>
                <w:sz w:val="24"/>
              </w:rPr>
            </w:pPr>
          </w:p>
        </w:tc>
        <w:tc>
          <w:tcPr>
            <w:tcW w:w="1560" w:type="dxa"/>
            <w:vMerge/>
            <w:vAlign w:val="center"/>
          </w:tcPr>
          <w:p w:rsidR="00285F20" w:rsidRPr="007431AD" w:rsidRDefault="00285F20" w:rsidP="00FF7E52">
            <w:pPr>
              <w:widowControl/>
              <w:jc w:val="left"/>
              <w:rPr>
                <w:rFonts w:ascii="宋体" w:hAnsi="宋体"/>
                <w:color w:val="000000"/>
                <w:sz w:val="24"/>
              </w:rPr>
            </w:pPr>
          </w:p>
        </w:tc>
        <w:tc>
          <w:tcPr>
            <w:tcW w:w="10805" w:type="dxa"/>
            <w:vAlign w:val="center"/>
          </w:tcPr>
          <w:p w:rsidR="00285F20" w:rsidRPr="004868C6" w:rsidRDefault="00285F20" w:rsidP="002F14D3">
            <w:pPr>
              <w:pStyle w:val="a4"/>
              <w:numPr>
                <w:ilvl w:val="0"/>
                <w:numId w:val="21"/>
              </w:numPr>
              <w:autoSpaceDE w:val="0"/>
              <w:autoSpaceDN w:val="0"/>
              <w:adjustRightInd w:val="0"/>
              <w:spacing w:line="276" w:lineRule="auto"/>
              <w:ind w:firstLineChars="0"/>
              <w:jc w:val="left"/>
              <w:rPr>
                <w:rFonts w:ascii="仿宋" w:eastAsia="仿宋" w:hAnsi="仿宋"/>
              </w:rPr>
            </w:pPr>
            <w:r w:rsidRPr="004868C6">
              <w:rPr>
                <w:rFonts w:ascii="仿宋" w:eastAsia="仿宋" w:hAnsi="仿宋"/>
              </w:rPr>
              <w:t>终端进程管理：实时监视终端用户当前运行的进程的详细信息，并且允许安全管理员可以从进程列表中选择特定进程进行远程终止。</w:t>
            </w:r>
          </w:p>
        </w:tc>
      </w:tr>
      <w:tr w:rsidR="00285F20" w:rsidTr="008E4159">
        <w:tc>
          <w:tcPr>
            <w:tcW w:w="1809" w:type="dxa"/>
            <w:vMerge/>
            <w:vAlign w:val="center"/>
          </w:tcPr>
          <w:p w:rsidR="00285F20" w:rsidRPr="0017117D" w:rsidRDefault="00285F20" w:rsidP="00FF7E52">
            <w:pPr>
              <w:widowControl/>
              <w:jc w:val="center"/>
              <w:rPr>
                <w:rFonts w:ascii="宋体" w:hAnsi="宋体"/>
                <w:sz w:val="24"/>
              </w:rPr>
            </w:pPr>
          </w:p>
        </w:tc>
        <w:tc>
          <w:tcPr>
            <w:tcW w:w="1560" w:type="dxa"/>
            <w:vAlign w:val="center"/>
          </w:tcPr>
          <w:p w:rsidR="00285F20" w:rsidRPr="002F116F" w:rsidRDefault="00285F20" w:rsidP="002F116F">
            <w:pPr>
              <w:spacing w:line="276" w:lineRule="auto"/>
              <w:jc w:val="left"/>
              <w:rPr>
                <w:rFonts w:ascii="仿宋" w:eastAsia="仿宋" w:hAnsi="仿宋"/>
                <w:b/>
              </w:rPr>
            </w:pPr>
            <w:r w:rsidRPr="002F116F">
              <w:rPr>
                <w:rFonts w:ascii="仿宋" w:eastAsia="仿宋" w:hAnsi="仿宋" w:hint="eastAsia"/>
                <w:b/>
              </w:rPr>
              <w:t>补丁管理</w:t>
            </w:r>
          </w:p>
        </w:tc>
        <w:tc>
          <w:tcPr>
            <w:tcW w:w="10805" w:type="dxa"/>
            <w:vAlign w:val="center"/>
          </w:tcPr>
          <w:p w:rsidR="00285F20" w:rsidRPr="00A9718C" w:rsidRDefault="00285F20" w:rsidP="002F116F">
            <w:pPr>
              <w:pStyle w:val="a4"/>
              <w:autoSpaceDE w:val="0"/>
              <w:autoSpaceDN w:val="0"/>
              <w:adjustRightInd w:val="0"/>
              <w:spacing w:line="276" w:lineRule="auto"/>
              <w:ind w:left="360" w:firstLineChars="0" w:firstLine="0"/>
              <w:jc w:val="left"/>
              <w:rPr>
                <w:rFonts w:ascii="仿宋" w:eastAsia="仿宋" w:hAnsi="仿宋"/>
              </w:rPr>
            </w:pPr>
            <w:r w:rsidRPr="00A9718C">
              <w:rPr>
                <w:rFonts w:ascii="仿宋" w:eastAsia="仿宋" w:hAnsi="仿宋" w:hint="eastAsia"/>
              </w:rPr>
              <w:t>支持补丁分发。提供厂商自己的补丁服务器进行补丁下载并分发。</w:t>
            </w:r>
          </w:p>
        </w:tc>
      </w:tr>
      <w:tr w:rsidR="00285F20" w:rsidTr="008E4159">
        <w:tc>
          <w:tcPr>
            <w:tcW w:w="1809" w:type="dxa"/>
            <w:vMerge/>
            <w:vAlign w:val="center"/>
          </w:tcPr>
          <w:p w:rsidR="00285F20" w:rsidRPr="0017117D" w:rsidRDefault="00285F20" w:rsidP="00FF7E52">
            <w:pPr>
              <w:widowControl/>
              <w:jc w:val="center"/>
              <w:rPr>
                <w:rFonts w:ascii="宋体" w:hAnsi="宋体"/>
                <w:sz w:val="24"/>
              </w:rPr>
            </w:pPr>
          </w:p>
        </w:tc>
        <w:tc>
          <w:tcPr>
            <w:tcW w:w="1560" w:type="dxa"/>
            <w:vAlign w:val="center"/>
          </w:tcPr>
          <w:p w:rsidR="00285F20" w:rsidRPr="002F116F" w:rsidRDefault="00285F20" w:rsidP="002F116F">
            <w:pPr>
              <w:spacing w:line="276" w:lineRule="auto"/>
              <w:jc w:val="left"/>
              <w:rPr>
                <w:rFonts w:ascii="仿宋" w:eastAsia="仿宋" w:hAnsi="仿宋"/>
                <w:b/>
              </w:rPr>
            </w:pPr>
            <w:r w:rsidRPr="002F116F">
              <w:rPr>
                <w:rFonts w:ascii="仿宋" w:eastAsia="仿宋" w:hAnsi="仿宋" w:hint="eastAsia"/>
                <w:b/>
              </w:rPr>
              <w:t>软件分发</w:t>
            </w:r>
          </w:p>
        </w:tc>
        <w:tc>
          <w:tcPr>
            <w:tcW w:w="10805" w:type="dxa"/>
            <w:vAlign w:val="center"/>
          </w:tcPr>
          <w:p w:rsidR="00285F20" w:rsidRPr="00A9718C" w:rsidRDefault="00285F20" w:rsidP="002F116F">
            <w:pPr>
              <w:pStyle w:val="a4"/>
              <w:autoSpaceDE w:val="0"/>
              <w:autoSpaceDN w:val="0"/>
              <w:adjustRightInd w:val="0"/>
              <w:spacing w:line="276" w:lineRule="auto"/>
              <w:ind w:left="360" w:firstLineChars="0" w:firstLine="0"/>
              <w:jc w:val="left"/>
              <w:rPr>
                <w:rFonts w:ascii="仿宋" w:eastAsia="仿宋" w:hAnsi="仿宋"/>
              </w:rPr>
            </w:pPr>
            <w:r w:rsidRPr="00A9718C">
              <w:rPr>
                <w:rFonts w:ascii="仿宋" w:eastAsia="仿宋" w:hAnsi="仿宋" w:hint="eastAsia"/>
              </w:rPr>
              <w:t>支持软件分发支持断点续传机制。</w:t>
            </w:r>
          </w:p>
        </w:tc>
      </w:tr>
      <w:tr w:rsidR="00285F20" w:rsidTr="008E4159">
        <w:tc>
          <w:tcPr>
            <w:tcW w:w="1809" w:type="dxa"/>
            <w:vMerge/>
            <w:vAlign w:val="center"/>
          </w:tcPr>
          <w:p w:rsidR="00285F20" w:rsidRPr="0017117D" w:rsidRDefault="00285F20" w:rsidP="00FF7E52">
            <w:pPr>
              <w:widowControl/>
              <w:jc w:val="center"/>
              <w:rPr>
                <w:rFonts w:ascii="宋体" w:hAnsi="宋体"/>
                <w:sz w:val="24"/>
              </w:rPr>
            </w:pPr>
          </w:p>
        </w:tc>
        <w:tc>
          <w:tcPr>
            <w:tcW w:w="1560" w:type="dxa"/>
            <w:vAlign w:val="center"/>
          </w:tcPr>
          <w:p w:rsidR="00285F20" w:rsidRPr="002F116F" w:rsidRDefault="00285F20" w:rsidP="002F116F">
            <w:pPr>
              <w:spacing w:line="276" w:lineRule="auto"/>
              <w:jc w:val="left"/>
              <w:rPr>
                <w:rFonts w:ascii="仿宋" w:eastAsia="仿宋" w:hAnsi="仿宋"/>
                <w:b/>
              </w:rPr>
            </w:pPr>
            <w:r w:rsidRPr="002F116F">
              <w:rPr>
                <w:rFonts w:ascii="仿宋" w:eastAsia="仿宋" w:hAnsi="仿宋" w:hint="eastAsia"/>
                <w:b/>
              </w:rPr>
              <w:t>主机名规范</w:t>
            </w:r>
          </w:p>
        </w:tc>
        <w:tc>
          <w:tcPr>
            <w:tcW w:w="10805" w:type="dxa"/>
            <w:vAlign w:val="center"/>
          </w:tcPr>
          <w:p w:rsidR="00285F20" w:rsidRPr="00A9718C" w:rsidRDefault="00285F20" w:rsidP="002F116F">
            <w:pPr>
              <w:pStyle w:val="a4"/>
              <w:autoSpaceDE w:val="0"/>
              <w:autoSpaceDN w:val="0"/>
              <w:adjustRightInd w:val="0"/>
              <w:spacing w:line="276" w:lineRule="auto"/>
              <w:ind w:left="360" w:firstLineChars="0" w:firstLine="0"/>
              <w:jc w:val="left"/>
              <w:rPr>
                <w:rFonts w:ascii="仿宋" w:eastAsia="仿宋" w:hAnsi="仿宋"/>
              </w:rPr>
            </w:pPr>
            <w:r w:rsidRPr="00A9718C">
              <w:rPr>
                <w:rFonts w:ascii="仿宋" w:eastAsia="仿宋" w:hAnsi="仿宋" w:hint="eastAsia"/>
              </w:rPr>
              <w:t>支持终端主机名策略，能够禁止用户修改主机名，如果违规修改主机名，系统将自动将终端主机名恢复到绑定的主机名程。</w:t>
            </w:r>
          </w:p>
        </w:tc>
      </w:tr>
      <w:tr w:rsidR="00285F20" w:rsidTr="00285F20">
        <w:trPr>
          <w:trHeight w:val="402"/>
        </w:trPr>
        <w:tc>
          <w:tcPr>
            <w:tcW w:w="1809" w:type="dxa"/>
            <w:vMerge/>
            <w:vAlign w:val="center"/>
          </w:tcPr>
          <w:p w:rsidR="00285F20" w:rsidRPr="0017117D" w:rsidRDefault="00285F20" w:rsidP="00FF7E52">
            <w:pPr>
              <w:widowControl/>
              <w:jc w:val="center"/>
              <w:rPr>
                <w:rFonts w:ascii="宋体" w:hAnsi="宋体"/>
                <w:sz w:val="24"/>
              </w:rPr>
            </w:pPr>
          </w:p>
        </w:tc>
        <w:tc>
          <w:tcPr>
            <w:tcW w:w="1560" w:type="dxa"/>
            <w:vMerge w:val="restart"/>
            <w:vAlign w:val="center"/>
          </w:tcPr>
          <w:p w:rsidR="00285F20" w:rsidRPr="002F116F" w:rsidRDefault="00285F20" w:rsidP="002F116F">
            <w:pPr>
              <w:spacing w:line="276" w:lineRule="auto"/>
              <w:jc w:val="left"/>
              <w:rPr>
                <w:rFonts w:ascii="仿宋" w:eastAsia="仿宋" w:hAnsi="仿宋"/>
                <w:b/>
              </w:rPr>
            </w:pPr>
            <w:r w:rsidRPr="002F116F">
              <w:rPr>
                <w:rFonts w:ascii="仿宋" w:eastAsia="仿宋" w:hAnsi="仿宋" w:hint="eastAsia"/>
                <w:b/>
              </w:rPr>
              <w:t>短消息</w:t>
            </w:r>
          </w:p>
        </w:tc>
        <w:tc>
          <w:tcPr>
            <w:tcW w:w="10805" w:type="dxa"/>
            <w:vAlign w:val="center"/>
          </w:tcPr>
          <w:p w:rsidR="00285F20" w:rsidRPr="00285F20" w:rsidRDefault="00285F20" w:rsidP="00285F20">
            <w:pPr>
              <w:pStyle w:val="a4"/>
              <w:numPr>
                <w:ilvl w:val="0"/>
                <w:numId w:val="22"/>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具备客户端短消息发布功能，方便为终端发送文本信息。</w:t>
            </w:r>
          </w:p>
        </w:tc>
      </w:tr>
      <w:tr w:rsidR="00285F20" w:rsidTr="008E4159">
        <w:trPr>
          <w:trHeight w:val="402"/>
        </w:trPr>
        <w:tc>
          <w:tcPr>
            <w:tcW w:w="1809" w:type="dxa"/>
            <w:vMerge/>
            <w:vAlign w:val="center"/>
          </w:tcPr>
          <w:p w:rsidR="00285F20" w:rsidRPr="0017117D" w:rsidRDefault="00285F20" w:rsidP="00FF7E52">
            <w:pPr>
              <w:widowControl/>
              <w:jc w:val="center"/>
              <w:rPr>
                <w:rFonts w:ascii="宋体" w:hAnsi="宋体"/>
                <w:sz w:val="24"/>
              </w:rPr>
            </w:pPr>
          </w:p>
        </w:tc>
        <w:tc>
          <w:tcPr>
            <w:tcW w:w="1560" w:type="dxa"/>
            <w:vMerge/>
            <w:vAlign w:val="center"/>
          </w:tcPr>
          <w:p w:rsidR="00285F20" w:rsidRPr="002F116F" w:rsidRDefault="00285F20" w:rsidP="002F116F">
            <w:pPr>
              <w:spacing w:line="276" w:lineRule="auto"/>
              <w:jc w:val="left"/>
              <w:rPr>
                <w:rFonts w:ascii="仿宋" w:eastAsia="仿宋" w:hAnsi="仿宋"/>
                <w:b/>
              </w:rPr>
            </w:pPr>
          </w:p>
        </w:tc>
        <w:tc>
          <w:tcPr>
            <w:tcW w:w="10805" w:type="dxa"/>
            <w:vAlign w:val="center"/>
          </w:tcPr>
          <w:p w:rsidR="00285F20" w:rsidRPr="00285F20" w:rsidRDefault="00285F20" w:rsidP="00285F20">
            <w:pPr>
              <w:pStyle w:val="a4"/>
              <w:numPr>
                <w:ilvl w:val="0"/>
                <w:numId w:val="22"/>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支持即时查看短消息的阅读终端数，随时确认短消息效果。</w:t>
            </w:r>
          </w:p>
        </w:tc>
      </w:tr>
      <w:tr w:rsidR="00285F20" w:rsidTr="008E4159">
        <w:trPr>
          <w:trHeight w:val="402"/>
        </w:trPr>
        <w:tc>
          <w:tcPr>
            <w:tcW w:w="1809" w:type="dxa"/>
            <w:vMerge/>
            <w:vAlign w:val="center"/>
          </w:tcPr>
          <w:p w:rsidR="00285F20" w:rsidRPr="0017117D" w:rsidRDefault="00285F20" w:rsidP="00FF7E52">
            <w:pPr>
              <w:widowControl/>
              <w:jc w:val="center"/>
              <w:rPr>
                <w:rFonts w:ascii="宋体" w:hAnsi="宋体"/>
                <w:sz w:val="24"/>
              </w:rPr>
            </w:pPr>
          </w:p>
        </w:tc>
        <w:tc>
          <w:tcPr>
            <w:tcW w:w="1560" w:type="dxa"/>
            <w:vMerge/>
            <w:vAlign w:val="center"/>
          </w:tcPr>
          <w:p w:rsidR="00285F20" w:rsidRPr="002F116F" w:rsidRDefault="00285F20" w:rsidP="002F116F">
            <w:pPr>
              <w:spacing w:line="276" w:lineRule="auto"/>
              <w:jc w:val="left"/>
              <w:rPr>
                <w:rFonts w:ascii="仿宋" w:eastAsia="仿宋" w:hAnsi="仿宋"/>
                <w:b/>
              </w:rPr>
            </w:pPr>
          </w:p>
        </w:tc>
        <w:tc>
          <w:tcPr>
            <w:tcW w:w="10805" w:type="dxa"/>
            <w:vAlign w:val="center"/>
          </w:tcPr>
          <w:p w:rsidR="00285F20" w:rsidRPr="00A9718C" w:rsidRDefault="00285F20" w:rsidP="002F14D3">
            <w:pPr>
              <w:pStyle w:val="a4"/>
              <w:numPr>
                <w:ilvl w:val="0"/>
                <w:numId w:val="22"/>
              </w:numPr>
              <w:autoSpaceDE w:val="0"/>
              <w:autoSpaceDN w:val="0"/>
              <w:adjustRightInd w:val="0"/>
              <w:spacing w:line="276" w:lineRule="auto"/>
              <w:ind w:firstLineChars="0"/>
              <w:jc w:val="left"/>
              <w:rPr>
                <w:rFonts w:ascii="仿宋" w:eastAsia="仿宋" w:hAnsi="仿宋"/>
              </w:rPr>
            </w:pPr>
            <w:r w:rsidRPr="00A9718C">
              <w:rPr>
                <w:rFonts w:ascii="仿宋" w:eastAsia="仿宋" w:hAnsi="仿宋"/>
              </w:rPr>
              <w:t>管理员公告：管理员可以下发公告。员工收到公告后，可回复。</w:t>
            </w:r>
          </w:p>
        </w:tc>
      </w:tr>
      <w:tr w:rsidR="00285F20" w:rsidTr="008E4159">
        <w:tc>
          <w:tcPr>
            <w:tcW w:w="1809" w:type="dxa"/>
            <w:vMerge/>
            <w:vAlign w:val="center"/>
          </w:tcPr>
          <w:p w:rsidR="00285F20" w:rsidRPr="0017117D" w:rsidRDefault="00285F20" w:rsidP="00FF7E52">
            <w:pPr>
              <w:widowControl/>
              <w:jc w:val="center"/>
              <w:rPr>
                <w:rFonts w:ascii="宋体" w:hAnsi="宋体"/>
                <w:sz w:val="24"/>
              </w:rPr>
            </w:pPr>
          </w:p>
        </w:tc>
        <w:tc>
          <w:tcPr>
            <w:tcW w:w="1560" w:type="dxa"/>
            <w:vMerge w:val="restart"/>
            <w:vAlign w:val="center"/>
          </w:tcPr>
          <w:p w:rsidR="00285F20" w:rsidRPr="002F116F" w:rsidRDefault="00285F20" w:rsidP="002F116F">
            <w:pPr>
              <w:spacing w:line="276" w:lineRule="auto"/>
              <w:jc w:val="left"/>
              <w:rPr>
                <w:rFonts w:ascii="仿宋" w:eastAsia="仿宋" w:hAnsi="仿宋"/>
                <w:b/>
              </w:rPr>
            </w:pPr>
            <w:r w:rsidRPr="002F116F">
              <w:rPr>
                <w:rFonts w:ascii="仿宋" w:eastAsia="仿宋" w:hAnsi="仿宋" w:hint="eastAsia"/>
                <w:b/>
              </w:rPr>
              <w:t>报警</w:t>
            </w:r>
            <w:r w:rsidRPr="002F116F">
              <w:rPr>
                <w:rFonts w:ascii="仿宋" w:eastAsia="仿宋" w:hAnsi="仿宋"/>
                <w:b/>
              </w:rPr>
              <w:t>管理</w:t>
            </w:r>
          </w:p>
        </w:tc>
        <w:tc>
          <w:tcPr>
            <w:tcW w:w="10805" w:type="dxa"/>
            <w:vAlign w:val="center"/>
          </w:tcPr>
          <w:p w:rsidR="00285F20" w:rsidRPr="00A9718C" w:rsidRDefault="00285F20" w:rsidP="002F14D3">
            <w:pPr>
              <w:pStyle w:val="a4"/>
              <w:numPr>
                <w:ilvl w:val="0"/>
                <w:numId w:val="23"/>
              </w:numPr>
              <w:autoSpaceDE w:val="0"/>
              <w:autoSpaceDN w:val="0"/>
              <w:adjustRightInd w:val="0"/>
              <w:spacing w:line="276" w:lineRule="auto"/>
              <w:ind w:firstLineChars="0"/>
              <w:jc w:val="left"/>
              <w:rPr>
                <w:rFonts w:ascii="仿宋" w:eastAsia="仿宋" w:hAnsi="仿宋"/>
              </w:rPr>
            </w:pPr>
            <w:r w:rsidRPr="00A9718C">
              <w:rPr>
                <w:rFonts w:ascii="仿宋" w:eastAsia="仿宋" w:hAnsi="仿宋"/>
              </w:rPr>
              <w:t>硬件资产变化报警：检测计算机新硬件信息，原硬件信息，更换时间，并给出报警。</w:t>
            </w:r>
          </w:p>
        </w:tc>
      </w:tr>
      <w:tr w:rsidR="00285F20" w:rsidTr="008E4159">
        <w:tc>
          <w:tcPr>
            <w:tcW w:w="1809" w:type="dxa"/>
            <w:vMerge/>
            <w:vAlign w:val="center"/>
          </w:tcPr>
          <w:p w:rsidR="00285F20" w:rsidRPr="0017117D" w:rsidRDefault="00285F20" w:rsidP="00FF7E52">
            <w:pPr>
              <w:widowControl/>
              <w:jc w:val="center"/>
              <w:rPr>
                <w:rFonts w:ascii="宋体" w:hAnsi="宋体"/>
                <w:sz w:val="24"/>
              </w:rPr>
            </w:pPr>
          </w:p>
        </w:tc>
        <w:tc>
          <w:tcPr>
            <w:tcW w:w="1560" w:type="dxa"/>
            <w:vMerge/>
            <w:vAlign w:val="center"/>
          </w:tcPr>
          <w:p w:rsidR="00285F20" w:rsidRPr="007431AD" w:rsidRDefault="00285F20" w:rsidP="00FF7E52">
            <w:pPr>
              <w:widowControl/>
              <w:jc w:val="left"/>
              <w:rPr>
                <w:rFonts w:ascii="宋体" w:hAnsi="宋体"/>
                <w:color w:val="000000"/>
                <w:sz w:val="24"/>
              </w:rPr>
            </w:pPr>
          </w:p>
        </w:tc>
        <w:tc>
          <w:tcPr>
            <w:tcW w:w="10805" w:type="dxa"/>
            <w:vAlign w:val="center"/>
          </w:tcPr>
          <w:p w:rsidR="00285F20" w:rsidRPr="00A9718C" w:rsidRDefault="00285F20" w:rsidP="002F14D3">
            <w:pPr>
              <w:pStyle w:val="a4"/>
              <w:numPr>
                <w:ilvl w:val="0"/>
                <w:numId w:val="23"/>
              </w:numPr>
              <w:autoSpaceDE w:val="0"/>
              <w:autoSpaceDN w:val="0"/>
              <w:adjustRightInd w:val="0"/>
              <w:spacing w:line="276" w:lineRule="auto"/>
              <w:ind w:firstLineChars="0"/>
              <w:jc w:val="left"/>
              <w:rPr>
                <w:rFonts w:ascii="仿宋" w:eastAsia="仿宋" w:hAnsi="仿宋"/>
              </w:rPr>
            </w:pPr>
            <w:r w:rsidRPr="00A9718C">
              <w:rPr>
                <w:rFonts w:ascii="仿宋" w:eastAsia="仿宋" w:hAnsi="仿宋"/>
              </w:rPr>
              <w:t>软件资产变化报警：检测计算机软件安装，卸载日期时间，软件名称，并给出报警。</w:t>
            </w:r>
          </w:p>
        </w:tc>
      </w:tr>
      <w:tr w:rsidR="00285F20" w:rsidTr="008E4159">
        <w:tc>
          <w:tcPr>
            <w:tcW w:w="1809" w:type="dxa"/>
            <w:vMerge/>
            <w:vAlign w:val="center"/>
          </w:tcPr>
          <w:p w:rsidR="00285F20" w:rsidRPr="0017117D" w:rsidRDefault="00285F20" w:rsidP="00FF7E52">
            <w:pPr>
              <w:widowControl/>
              <w:jc w:val="center"/>
              <w:rPr>
                <w:rFonts w:ascii="宋体" w:hAnsi="宋体"/>
                <w:sz w:val="24"/>
              </w:rPr>
            </w:pPr>
          </w:p>
        </w:tc>
        <w:tc>
          <w:tcPr>
            <w:tcW w:w="1560" w:type="dxa"/>
            <w:vMerge/>
            <w:vAlign w:val="center"/>
          </w:tcPr>
          <w:p w:rsidR="00285F20" w:rsidRPr="007431AD" w:rsidRDefault="00285F20" w:rsidP="00FF7E52">
            <w:pPr>
              <w:widowControl/>
              <w:jc w:val="left"/>
              <w:rPr>
                <w:rFonts w:ascii="宋体" w:hAnsi="宋体"/>
                <w:color w:val="000000"/>
                <w:sz w:val="24"/>
              </w:rPr>
            </w:pPr>
          </w:p>
        </w:tc>
        <w:tc>
          <w:tcPr>
            <w:tcW w:w="10805" w:type="dxa"/>
            <w:vAlign w:val="center"/>
          </w:tcPr>
          <w:p w:rsidR="00285F20" w:rsidRPr="00A9718C" w:rsidRDefault="00285F20" w:rsidP="002F14D3">
            <w:pPr>
              <w:pStyle w:val="a4"/>
              <w:numPr>
                <w:ilvl w:val="0"/>
                <w:numId w:val="23"/>
              </w:numPr>
              <w:autoSpaceDE w:val="0"/>
              <w:autoSpaceDN w:val="0"/>
              <w:adjustRightInd w:val="0"/>
              <w:spacing w:line="276" w:lineRule="auto"/>
              <w:ind w:firstLineChars="0"/>
              <w:jc w:val="left"/>
              <w:rPr>
                <w:rFonts w:ascii="仿宋" w:eastAsia="仿宋" w:hAnsi="仿宋"/>
              </w:rPr>
            </w:pPr>
            <w:r w:rsidRPr="00A9718C">
              <w:rPr>
                <w:rFonts w:ascii="仿宋" w:eastAsia="仿宋" w:hAnsi="仿宋"/>
              </w:rPr>
              <w:t>ARP攻击报警：检测局域网被攻击用户信息，伪装IP，攻击者MAC,并给出报警。</w:t>
            </w:r>
          </w:p>
        </w:tc>
      </w:tr>
      <w:tr w:rsidR="00285F20" w:rsidTr="008E4159">
        <w:tc>
          <w:tcPr>
            <w:tcW w:w="1809" w:type="dxa"/>
            <w:vMerge/>
            <w:vAlign w:val="center"/>
          </w:tcPr>
          <w:p w:rsidR="00285F20" w:rsidRPr="0017117D" w:rsidRDefault="00285F20" w:rsidP="00FF7E52">
            <w:pPr>
              <w:widowControl/>
              <w:jc w:val="center"/>
              <w:rPr>
                <w:rFonts w:ascii="宋体" w:hAnsi="宋体"/>
                <w:sz w:val="24"/>
              </w:rPr>
            </w:pPr>
          </w:p>
        </w:tc>
        <w:tc>
          <w:tcPr>
            <w:tcW w:w="1560" w:type="dxa"/>
            <w:vMerge/>
            <w:vAlign w:val="center"/>
          </w:tcPr>
          <w:p w:rsidR="00285F20" w:rsidRPr="007431AD" w:rsidRDefault="00285F20" w:rsidP="00FF7E52">
            <w:pPr>
              <w:widowControl/>
              <w:jc w:val="left"/>
              <w:rPr>
                <w:rFonts w:ascii="宋体" w:hAnsi="宋体"/>
                <w:color w:val="000000"/>
                <w:sz w:val="24"/>
              </w:rPr>
            </w:pPr>
          </w:p>
        </w:tc>
        <w:tc>
          <w:tcPr>
            <w:tcW w:w="10805" w:type="dxa"/>
            <w:vAlign w:val="center"/>
          </w:tcPr>
          <w:p w:rsidR="00285F20" w:rsidRPr="00A9718C" w:rsidRDefault="00285F20" w:rsidP="002F14D3">
            <w:pPr>
              <w:pStyle w:val="a4"/>
              <w:numPr>
                <w:ilvl w:val="0"/>
                <w:numId w:val="23"/>
              </w:numPr>
              <w:autoSpaceDE w:val="0"/>
              <w:autoSpaceDN w:val="0"/>
              <w:adjustRightInd w:val="0"/>
              <w:spacing w:line="276" w:lineRule="auto"/>
              <w:ind w:firstLineChars="0"/>
              <w:jc w:val="left"/>
              <w:rPr>
                <w:rFonts w:ascii="仿宋" w:eastAsia="仿宋" w:hAnsi="仿宋"/>
              </w:rPr>
            </w:pPr>
            <w:r w:rsidRPr="00A9718C">
              <w:rPr>
                <w:rFonts w:ascii="仿宋" w:eastAsia="仿宋" w:hAnsi="仿宋"/>
              </w:rPr>
              <w:t>非法外联报警：检测内网用户非法链接互联网，并给出报警。</w:t>
            </w:r>
          </w:p>
        </w:tc>
      </w:tr>
      <w:tr w:rsidR="00285F20" w:rsidTr="008E4159">
        <w:tc>
          <w:tcPr>
            <w:tcW w:w="1809" w:type="dxa"/>
            <w:vMerge/>
            <w:vAlign w:val="center"/>
          </w:tcPr>
          <w:p w:rsidR="00285F20" w:rsidRPr="0017117D" w:rsidRDefault="00285F20" w:rsidP="00FF7E52">
            <w:pPr>
              <w:widowControl/>
              <w:jc w:val="center"/>
              <w:rPr>
                <w:rFonts w:ascii="宋体" w:hAnsi="宋体"/>
                <w:sz w:val="24"/>
              </w:rPr>
            </w:pPr>
          </w:p>
        </w:tc>
        <w:tc>
          <w:tcPr>
            <w:tcW w:w="1560" w:type="dxa"/>
            <w:vMerge/>
            <w:vAlign w:val="center"/>
          </w:tcPr>
          <w:p w:rsidR="00285F20" w:rsidRPr="007431AD" w:rsidRDefault="00285F20" w:rsidP="00FF7E52">
            <w:pPr>
              <w:widowControl/>
              <w:jc w:val="left"/>
              <w:rPr>
                <w:rFonts w:ascii="宋体" w:hAnsi="宋体"/>
                <w:color w:val="000000"/>
                <w:sz w:val="24"/>
              </w:rPr>
            </w:pPr>
          </w:p>
        </w:tc>
        <w:tc>
          <w:tcPr>
            <w:tcW w:w="10805" w:type="dxa"/>
            <w:vAlign w:val="center"/>
          </w:tcPr>
          <w:p w:rsidR="00285F20" w:rsidRPr="00A9718C" w:rsidRDefault="00285F20" w:rsidP="002F14D3">
            <w:pPr>
              <w:pStyle w:val="a4"/>
              <w:numPr>
                <w:ilvl w:val="0"/>
                <w:numId w:val="23"/>
              </w:numPr>
              <w:autoSpaceDE w:val="0"/>
              <w:autoSpaceDN w:val="0"/>
              <w:adjustRightInd w:val="0"/>
              <w:spacing w:line="276" w:lineRule="auto"/>
              <w:ind w:firstLineChars="0"/>
              <w:jc w:val="left"/>
              <w:rPr>
                <w:rFonts w:ascii="仿宋" w:eastAsia="仿宋" w:hAnsi="仿宋"/>
              </w:rPr>
            </w:pPr>
            <w:r w:rsidRPr="00A9718C">
              <w:rPr>
                <w:rFonts w:ascii="仿宋" w:eastAsia="仿宋" w:hAnsi="仿宋"/>
              </w:rPr>
              <w:t>程序运行报警：检测局域网指定程序的运行情况，如不运行则给出报警。</w:t>
            </w:r>
          </w:p>
        </w:tc>
      </w:tr>
      <w:tr w:rsidR="00285F20" w:rsidTr="008E4159">
        <w:tc>
          <w:tcPr>
            <w:tcW w:w="1809" w:type="dxa"/>
            <w:vMerge/>
            <w:vAlign w:val="center"/>
          </w:tcPr>
          <w:p w:rsidR="00285F20" w:rsidRPr="0017117D" w:rsidRDefault="00285F20" w:rsidP="00FF7E52">
            <w:pPr>
              <w:widowControl/>
              <w:jc w:val="center"/>
              <w:rPr>
                <w:rFonts w:ascii="宋体" w:hAnsi="宋体"/>
                <w:sz w:val="24"/>
              </w:rPr>
            </w:pPr>
          </w:p>
        </w:tc>
        <w:tc>
          <w:tcPr>
            <w:tcW w:w="1560" w:type="dxa"/>
            <w:vMerge/>
            <w:vAlign w:val="center"/>
          </w:tcPr>
          <w:p w:rsidR="00285F20" w:rsidRPr="007431AD" w:rsidRDefault="00285F20" w:rsidP="00FF7E52">
            <w:pPr>
              <w:widowControl/>
              <w:jc w:val="left"/>
              <w:rPr>
                <w:rFonts w:ascii="宋体" w:hAnsi="宋体"/>
                <w:color w:val="000000"/>
                <w:sz w:val="24"/>
              </w:rPr>
            </w:pPr>
          </w:p>
        </w:tc>
        <w:tc>
          <w:tcPr>
            <w:tcW w:w="10805" w:type="dxa"/>
            <w:vAlign w:val="center"/>
          </w:tcPr>
          <w:p w:rsidR="00285F20" w:rsidRPr="00A9718C" w:rsidRDefault="00285F20" w:rsidP="002F14D3">
            <w:pPr>
              <w:pStyle w:val="a4"/>
              <w:numPr>
                <w:ilvl w:val="0"/>
                <w:numId w:val="23"/>
              </w:numPr>
              <w:autoSpaceDE w:val="0"/>
              <w:autoSpaceDN w:val="0"/>
              <w:adjustRightInd w:val="0"/>
              <w:spacing w:line="276" w:lineRule="auto"/>
              <w:ind w:firstLineChars="0"/>
              <w:jc w:val="left"/>
              <w:rPr>
                <w:rFonts w:ascii="仿宋" w:eastAsia="仿宋" w:hAnsi="仿宋"/>
              </w:rPr>
            </w:pPr>
            <w:r w:rsidRPr="00A9718C">
              <w:rPr>
                <w:rFonts w:ascii="仿宋" w:eastAsia="仿宋" w:hAnsi="仿宋"/>
              </w:rPr>
              <w:t>非法接入报警：检测局域网内各计算机非法接入的设备名称，并给出报警。</w:t>
            </w:r>
          </w:p>
        </w:tc>
      </w:tr>
      <w:tr w:rsidR="00285F20" w:rsidTr="00285F20">
        <w:trPr>
          <w:trHeight w:val="537"/>
        </w:trPr>
        <w:tc>
          <w:tcPr>
            <w:tcW w:w="1809" w:type="dxa"/>
            <w:vMerge w:val="restart"/>
            <w:vAlign w:val="center"/>
          </w:tcPr>
          <w:p w:rsidR="00285F20" w:rsidRPr="002F116F" w:rsidRDefault="00285F20" w:rsidP="002F116F">
            <w:pPr>
              <w:spacing w:line="276" w:lineRule="auto"/>
              <w:jc w:val="left"/>
              <w:rPr>
                <w:rFonts w:ascii="仿宋" w:eastAsia="仿宋" w:hAnsi="仿宋"/>
                <w:b/>
              </w:rPr>
            </w:pPr>
            <w:r w:rsidRPr="002F116F">
              <w:rPr>
                <w:rFonts w:ascii="仿宋" w:eastAsia="仿宋" w:hAnsi="仿宋" w:hint="eastAsia"/>
                <w:b/>
              </w:rPr>
              <w:t>主机名、IP、MAC变更审计</w:t>
            </w:r>
          </w:p>
        </w:tc>
        <w:tc>
          <w:tcPr>
            <w:tcW w:w="1560" w:type="dxa"/>
            <w:vMerge w:val="restart"/>
            <w:vAlign w:val="center"/>
          </w:tcPr>
          <w:p w:rsidR="00285F20" w:rsidRPr="002F116F" w:rsidRDefault="00285F20" w:rsidP="002F116F">
            <w:pPr>
              <w:spacing w:line="276" w:lineRule="auto"/>
              <w:jc w:val="left"/>
              <w:rPr>
                <w:rFonts w:ascii="仿宋" w:eastAsia="仿宋" w:hAnsi="仿宋"/>
                <w:b/>
              </w:rPr>
            </w:pPr>
            <w:r w:rsidRPr="002F116F">
              <w:rPr>
                <w:rFonts w:ascii="仿宋" w:eastAsia="仿宋" w:hAnsi="仿宋" w:hint="eastAsia"/>
                <w:b/>
              </w:rPr>
              <w:t>主机名、IP、MAC变更审计</w:t>
            </w:r>
          </w:p>
        </w:tc>
        <w:tc>
          <w:tcPr>
            <w:tcW w:w="10805" w:type="dxa"/>
          </w:tcPr>
          <w:p w:rsidR="00285F20" w:rsidRPr="00285F20" w:rsidRDefault="00285F20" w:rsidP="00285F20">
            <w:pPr>
              <w:pStyle w:val="a4"/>
              <w:numPr>
                <w:ilvl w:val="0"/>
                <w:numId w:val="24"/>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支持对终端身份变更进行审计。</w:t>
            </w:r>
          </w:p>
        </w:tc>
      </w:tr>
      <w:tr w:rsidR="00285F20" w:rsidTr="008E4159">
        <w:trPr>
          <w:trHeight w:val="535"/>
        </w:trPr>
        <w:tc>
          <w:tcPr>
            <w:tcW w:w="1809" w:type="dxa"/>
            <w:vMerge/>
            <w:vAlign w:val="center"/>
          </w:tcPr>
          <w:p w:rsidR="00285F20" w:rsidRPr="002F116F" w:rsidRDefault="00285F20" w:rsidP="002F116F">
            <w:pPr>
              <w:spacing w:line="276" w:lineRule="auto"/>
              <w:jc w:val="left"/>
              <w:rPr>
                <w:rFonts w:ascii="仿宋" w:eastAsia="仿宋" w:hAnsi="仿宋"/>
                <w:b/>
              </w:rPr>
            </w:pPr>
          </w:p>
        </w:tc>
        <w:tc>
          <w:tcPr>
            <w:tcW w:w="1560" w:type="dxa"/>
            <w:vMerge/>
            <w:vAlign w:val="center"/>
          </w:tcPr>
          <w:p w:rsidR="00285F20" w:rsidRPr="002F116F" w:rsidRDefault="00285F20" w:rsidP="002F116F">
            <w:pPr>
              <w:spacing w:line="276" w:lineRule="auto"/>
              <w:jc w:val="left"/>
              <w:rPr>
                <w:rFonts w:ascii="仿宋" w:eastAsia="仿宋" w:hAnsi="仿宋"/>
                <w:b/>
              </w:rPr>
            </w:pPr>
          </w:p>
        </w:tc>
        <w:tc>
          <w:tcPr>
            <w:tcW w:w="10805" w:type="dxa"/>
          </w:tcPr>
          <w:p w:rsidR="00285F20" w:rsidRPr="00285F20" w:rsidRDefault="00285F20" w:rsidP="00285F20">
            <w:pPr>
              <w:pStyle w:val="a4"/>
              <w:numPr>
                <w:ilvl w:val="0"/>
                <w:numId w:val="24"/>
              </w:numPr>
              <w:autoSpaceDE w:val="0"/>
              <w:autoSpaceDN w:val="0"/>
              <w:adjustRightInd w:val="0"/>
              <w:spacing w:line="276" w:lineRule="auto"/>
              <w:ind w:firstLineChars="0"/>
              <w:jc w:val="left"/>
              <w:rPr>
                <w:rFonts w:ascii="仿宋" w:eastAsia="仿宋" w:hAnsi="仿宋"/>
              </w:rPr>
            </w:pPr>
            <w:r w:rsidRPr="00A9718C">
              <w:rPr>
                <w:rFonts w:ascii="仿宋" w:eastAsia="仿宋" w:hAnsi="仿宋"/>
              </w:rPr>
              <w:t>能够限制终端用户修改主机名及</w:t>
            </w:r>
            <w:r w:rsidRPr="00A9718C">
              <w:rPr>
                <w:rFonts w:ascii="仿宋" w:eastAsia="仿宋" w:hAnsi="仿宋" w:hint="eastAsia"/>
              </w:rPr>
              <w:t>I</w:t>
            </w:r>
            <w:r w:rsidRPr="00A9718C">
              <w:rPr>
                <w:rFonts w:ascii="仿宋" w:eastAsia="仿宋" w:hAnsi="仿宋"/>
              </w:rPr>
              <w:t>P</w:t>
            </w:r>
            <w:r w:rsidRPr="00A9718C">
              <w:rPr>
                <w:rFonts w:ascii="仿宋" w:eastAsia="仿宋" w:hAnsi="仿宋" w:hint="eastAsia"/>
              </w:rPr>
              <w:t>，同时能对IP限制修改范围。</w:t>
            </w:r>
          </w:p>
        </w:tc>
      </w:tr>
      <w:tr w:rsidR="00285F20" w:rsidTr="008E4159">
        <w:trPr>
          <w:trHeight w:val="535"/>
        </w:trPr>
        <w:tc>
          <w:tcPr>
            <w:tcW w:w="1809" w:type="dxa"/>
            <w:vMerge/>
            <w:vAlign w:val="center"/>
          </w:tcPr>
          <w:p w:rsidR="00285F20" w:rsidRPr="002F116F" w:rsidRDefault="00285F20" w:rsidP="002F116F">
            <w:pPr>
              <w:spacing w:line="276" w:lineRule="auto"/>
              <w:jc w:val="left"/>
              <w:rPr>
                <w:rFonts w:ascii="仿宋" w:eastAsia="仿宋" w:hAnsi="仿宋"/>
                <w:b/>
              </w:rPr>
            </w:pPr>
          </w:p>
        </w:tc>
        <w:tc>
          <w:tcPr>
            <w:tcW w:w="1560" w:type="dxa"/>
            <w:vMerge/>
            <w:vAlign w:val="center"/>
          </w:tcPr>
          <w:p w:rsidR="00285F20" w:rsidRPr="002F116F" w:rsidRDefault="00285F20" w:rsidP="002F116F">
            <w:pPr>
              <w:spacing w:line="276" w:lineRule="auto"/>
              <w:jc w:val="left"/>
              <w:rPr>
                <w:rFonts w:ascii="仿宋" w:eastAsia="仿宋" w:hAnsi="仿宋"/>
                <w:b/>
              </w:rPr>
            </w:pPr>
          </w:p>
        </w:tc>
        <w:tc>
          <w:tcPr>
            <w:tcW w:w="10805" w:type="dxa"/>
          </w:tcPr>
          <w:p w:rsidR="00285F20" w:rsidRPr="00A9718C" w:rsidRDefault="00285F20" w:rsidP="002F14D3">
            <w:pPr>
              <w:pStyle w:val="a4"/>
              <w:numPr>
                <w:ilvl w:val="0"/>
                <w:numId w:val="24"/>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能够审计终端的主机名、IP和MAC变更进行审计，能够记录终端主机名、IP、MAC的变化，并生成对应的告警事件信息上报服务器，帮助用户及时发现违规修改计算机配置的违规行为。</w:t>
            </w:r>
          </w:p>
        </w:tc>
      </w:tr>
      <w:tr w:rsidR="002F116F" w:rsidTr="008E4159">
        <w:tc>
          <w:tcPr>
            <w:tcW w:w="1809" w:type="dxa"/>
            <w:vMerge w:val="restart"/>
            <w:vAlign w:val="center"/>
          </w:tcPr>
          <w:p w:rsidR="002F116F" w:rsidRPr="002F116F" w:rsidRDefault="002F116F" w:rsidP="002F116F">
            <w:pPr>
              <w:spacing w:line="276" w:lineRule="auto"/>
              <w:jc w:val="left"/>
              <w:rPr>
                <w:rFonts w:ascii="仿宋" w:eastAsia="仿宋" w:hAnsi="仿宋"/>
                <w:b/>
              </w:rPr>
            </w:pPr>
            <w:r w:rsidRPr="002F116F">
              <w:rPr>
                <w:rFonts w:ascii="仿宋" w:eastAsia="仿宋" w:hAnsi="仿宋" w:hint="eastAsia"/>
                <w:b/>
              </w:rPr>
              <w:t>终端</w:t>
            </w:r>
            <w:r w:rsidRPr="002F116F">
              <w:rPr>
                <w:rFonts w:ascii="仿宋" w:eastAsia="仿宋" w:hAnsi="仿宋"/>
                <w:b/>
              </w:rPr>
              <w:t>资源监控</w:t>
            </w:r>
          </w:p>
        </w:tc>
        <w:tc>
          <w:tcPr>
            <w:tcW w:w="1560" w:type="dxa"/>
            <w:vMerge w:val="restart"/>
            <w:vAlign w:val="center"/>
          </w:tcPr>
          <w:p w:rsidR="002F116F" w:rsidRPr="002F116F" w:rsidRDefault="002F116F" w:rsidP="002F116F">
            <w:pPr>
              <w:spacing w:line="276" w:lineRule="auto"/>
              <w:jc w:val="left"/>
              <w:rPr>
                <w:rFonts w:ascii="仿宋" w:eastAsia="仿宋" w:hAnsi="仿宋"/>
                <w:b/>
              </w:rPr>
            </w:pPr>
            <w:r w:rsidRPr="002F116F">
              <w:rPr>
                <w:rFonts w:ascii="仿宋" w:eastAsia="仿宋" w:hAnsi="仿宋" w:hint="eastAsia"/>
                <w:b/>
              </w:rPr>
              <w:t>终端资源监控</w:t>
            </w:r>
          </w:p>
        </w:tc>
        <w:tc>
          <w:tcPr>
            <w:tcW w:w="10805" w:type="dxa"/>
          </w:tcPr>
          <w:p w:rsidR="002F116F" w:rsidRPr="00A9718C" w:rsidRDefault="002F116F" w:rsidP="002F14D3">
            <w:pPr>
              <w:pStyle w:val="a4"/>
              <w:numPr>
                <w:ilvl w:val="0"/>
                <w:numId w:val="25"/>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支持对终端资源使用情况进行监控，能够对资源使用率异常的终端进行告警。支持的终端资源使用情况至少包括：CPU使用率、内存使用率、硬盘剩余空间和终端网络数据包和网络流量状况进行监控。</w:t>
            </w:r>
          </w:p>
        </w:tc>
      </w:tr>
      <w:tr w:rsidR="002F116F" w:rsidTr="008E4159">
        <w:tc>
          <w:tcPr>
            <w:tcW w:w="1809" w:type="dxa"/>
            <w:vMerge/>
            <w:vAlign w:val="center"/>
          </w:tcPr>
          <w:p w:rsidR="002F116F" w:rsidRPr="002F116F" w:rsidRDefault="002F116F" w:rsidP="002F116F">
            <w:pPr>
              <w:spacing w:line="276" w:lineRule="auto"/>
              <w:jc w:val="left"/>
              <w:rPr>
                <w:rFonts w:ascii="仿宋" w:eastAsia="仿宋" w:hAnsi="仿宋"/>
                <w:b/>
              </w:rPr>
            </w:pPr>
          </w:p>
        </w:tc>
        <w:tc>
          <w:tcPr>
            <w:tcW w:w="1560" w:type="dxa"/>
            <w:vMerge/>
            <w:vAlign w:val="center"/>
          </w:tcPr>
          <w:p w:rsidR="002F116F" w:rsidRPr="002F116F" w:rsidRDefault="002F116F" w:rsidP="002F116F">
            <w:pPr>
              <w:spacing w:line="276" w:lineRule="auto"/>
              <w:jc w:val="left"/>
              <w:rPr>
                <w:rFonts w:ascii="仿宋" w:eastAsia="仿宋" w:hAnsi="仿宋"/>
                <w:b/>
              </w:rPr>
            </w:pPr>
          </w:p>
        </w:tc>
        <w:tc>
          <w:tcPr>
            <w:tcW w:w="10805" w:type="dxa"/>
          </w:tcPr>
          <w:p w:rsidR="002F116F" w:rsidRPr="00A9718C" w:rsidRDefault="002F116F" w:rsidP="002F14D3">
            <w:pPr>
              <w:pStyle w:val="a4"/>
              <w:numPr>
                <w:ilvl w:val="0"/>
                <w:numId w:val="25"/>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支持设置CPU使用率、内存使用率、硬盘剩余空间和终端网络数据包和网络流量的阈值，一旦终端资源占用超过合理范围，就会发送告警到服务器并对终端进行相应响应。</w:t>
            </w:r>
          </w:p>
        </w:tc>
      </w:tr>
      <w:tr w:rsidR="002F116F" w:rsidTr="008E4159">
        <w:tc>
          <w:tcPr>
            <w:tcW w:w="1809" w:type="dxa"/>
            <w:vMerge/>
            <w:vAlign w:val="center"/>
          </w:tcPr>
          <w:p w:rsidR="002F116F" w:rsidRPr="002F116F" w:rsidRDefault="002F116F" w:rsidP="002F116F">
            <w:pPr>
              <w:spacing w:line="276" w:lineRule="auto"/>
              <w:jc w:val="left"/>
              <w:rPr>
                <w:rFonts w:ascii="仿宋" w:eastAsia="仿宋" w:hAnsi="仿宋"/>
                <w:b/>
              </w:rPr>
            </w:pPr>
          </w:p>
        </w:tc>
        <w:tc>
          <w:tcPr>
            <w:tcW w:w="1560" w:type="dxa"/>
            <w:vMerge/>
            <w:vAlign w:val="center"/>
          </w:tcPr>
          <w:p w:rsidR="002F116F" w:rsidRPr="002F116F" w:rsidRDefault="002F116F" w:rsidP="002F116F">
            <w:pPr>
              <w:spacing w:line="276" w:lineRule="auto"/>
              <w:jc w:val="left"/>
              <w:rPr>
                <w:rFonts w:ascii="仿宋" w:eastAsia="仿宋" w:hAnsi="仿宋"/>
                <w:b/>
              </w:rPr>
            </w:pPr>
          </w:p>
        </w:tc>
        <w:tc>
          <w:tcPr>
            <w:tcW w:w="10805" w:type="dxa"/>
          </w:tcPr>
          <w:p w:rsidR="002F116F" w:rsidRPr="00A9718C" w:rsidRDefault="002F116F" w:rsidP="002F14D3">
            <w:pPr>
              <w:pStyle w:val="a4"/>
              <w:numPr>
                <w:ilvl w:val="0"/>
                <w:numId w:val="25"/>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支持根据部门、主机名、时间范围或时间段、IP地址范围以及告警事件查询终端告警事件，帮助管理员根据终端资源使用过程中的异常情况，及时了解和掌握终端资源使用情况。</w:t>
            </w:r>
          </w:p>
        </w:tc>
      </w:tr>
      <w:tr w:rsidR="002F116F" w:rsidTr="008E4159">
        <w:tc>
          <w:tcPr>
            <w:tcW w:w="1809" w:type="dxa"/>
            <w:vMerge/>
            <w:vAlign w:val="center"/>
          </w:tcPr>
          <w:p w:rsidR="002F116F" w:rsidRPr="002F116F" w:rsidRDefault="002F116F" w:rsidP="002F116F">
            <w:pPr>
              <w:spacing w:line="276" w:lineRule="auto"/>
              <w:jc w:val="left"/>
              <w:rPr>
                <w:rFonts w:ascii="仿宋" w:eastAsia="仿宋" w:hAnsi="仿宋"/>
                <w:b/>
              </w:rPr>
            </w:pPr>
          </w:p>
        </w:tc>
        <w:tc>
          <w:tcPr>
            <w:tcW w:w="1560" w:type="dxa"/>
            <w:vMerge/>
            <w:vAlign w:val="center"/>
          </w:tcPr>
          <w:p w:rsidR="002F116F" w:rsidRPr="002F116F" w:rsidRDefault="002F116F" w:rsidP="002F116F">
            <w:pPr>
              <w:spacing w:line="276" w:lineRule="auto"/>
              <w:jc w:val="left"/>
              <w:rPr>
                <w:rFonts w:ascii="仿宋" w:eastAsia="仿宋" w:hAnsi="仿宋"/>
                <w:b/>
              </w:rPr>
            </w:pPr>
          </w:p>
        </w:tc>
        <w:tc>
          <w:tcPr>
            <w:tcW w:w="10805" w:type="dxa"/>
          </w:tcPr>
          <w:p w:rsidR="002F116F" w:rsidRPr="00A9718C" w:rsidRDefault="002F116F" w:rsidP="002F14D3">
            <w:pPr>
              <w:pStyle w:val="a4"/>
              <w:numPr>
                <w:ilvl w:val="0"/>
                <w:numId w:val="25"/>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支持查询到的告警信息至少应包括：IP地址、主机名、部门名称、事件内容、告警类型以及上报时间等。</w:t>
            </w:r>
          </w:p>
        </w:tc>
      </w:tr>
      <w:tr w:rsidR="002F116F" w:rsidTr="0042160A">
        <w:tc>
          <w:tcPr>
            <w:tcW w:w="1809" w:type="dxa"/>
            <w:vMerge/>
            <w:vAlign w:val="center"/>
          </w:tcPr>
          <w:p w:rsidR="002F116F" w:rsidRPr="002F116F" w:rsidRDefault="002F116F" w:rsidP="002F116F">
            <w:pPr>
              <w:spacing w:line="276" w:lineRule="auto"/>
              <w:jc w:val="left"/>
              <w:rPr>
                <w:rFonts w:ascii="仿宋" w:eastAsia="仿宋" w:hAnsi="仿宋"/>
                <w:b/>
              </w:rPr>
            </w:pPr>
          </w:p>
        </w:tc>
        <w:tc>
          <w:tcPr>
            <w:tcW w:w="1560" w:type="dxa"/>
          </w:tcPr>
          <w:p w:rsidR="002F116F" w:rsidRPr="002F116F" w:rsidRDefault="002F116F" w:rsidP="002F116F">
            <w:pPr>
              <w:spacing w:line="276" w:lineRule="auto"/>
              <w:jc w:val="left"/>
              <w:rPr>
                <w:rFonts w:ascii="仿宋" w:eastAsia="仿宋" w:hAnsi="仿宋"/>
                <w:b/>
              </w:rPr>
            </w:pPr>
            <w:r w:rsidRPr="00CD0B9F">
              <w:rPr>
                <w:rFonts w:ascii="仿宋" w:eastAsia="仿宋" w:hAnsi="仿宋" w:hint="eastAsia"/>
                <w:b/>
              </w:rPr>
              <w:t>屏幕监控</w:t>
            </w:r>
          </w:p>
        </w:tc>
        <w:tc>
          <w:tcPr>
            <w:tcW w:w="10805" w:type="dxa"/>
            <w:vAlign w:val="center"/>
          </w:tcPr>
          <w:p w:rsidR="002F116F" w:rsidRPr="00A9718C" w:rsidRDefault="002F116F" w:rsidP="002F14D3">
            <w:pPr>
              <w:pStyle w:val="a4"/>
              <w:numPr>
                <w:ilvl w:val="0"/>
                <w:numId w:val="26"/>
              </w:numPr>
              <w:autoSpaceDE w:val="0"/>
              <w:autoSpaceDN w:val="0"/>
              <w:adjustRightInd w:val="0"/>
              <w:spacing w:line="276" w:lineRule="auto"/>
              <w:ind w:firstLineChars="0"/>
              <w:jc w:val="left"/>
              <w:rPr>
                <w:rFonts w:ascii="仿宋" w:eastAsia="仿宋" w:hAnsi="仿宋"/>
              </w:rPr>
            </w:pPr>
            <w:r w:rsidRPr="00CD0B9F">
              <w:rPr>
                <w:rFonts w:ascii="仿宋" w:eastAsia="仿宋" w:hAnsi="仿宋"/>
              </w:rPr>
              <w:t>远程屏幕监视：实时监视终端用户的计算机屏幕状态，提供抓屏功能，为终端用户的操作行为保留现场。支持多个屏幕同时监控。支持屏幕录像。</w:t>
            </w:r>
          </w:p>
        </w:tc>
      </w:tr>
      <w:tr w:rsidR="002F116F" w:rsidTr="0042160A">
        <w:tc>
          <w:tcPr>
            <w:tcW w:w="1809" w:type="dxa"/>
            <w:vMerge/>
            <w:vAlign w:val="center"/>
          </w:tcPr>
          <w:p w:rsidR="002F116F" w:rsidRPr="002F116F" w:rsidRDefault="002F116F" w:rsidP="002F116F">
            <w:pPr>
              <w:spacing w:line="276" w:lineRule="auto"/>
              <w:jc w:val="left"/>
              <w:rPr>
                <w:rFonts w:ascii="仿宋" w:eastAsia="仿宋" w:hAnsi="仿宋"/>
                <w:b/>
              </w:rPr>
            </w:pPr>
          </w:p>
        </w:tc>
        <w:tc>
          <w:tcPr>
            <w:tcW w:w="1560" w:type="dxa"/>
            <w:vMerge w:val="restart"/>
          </w:tcPr>
          <w:p w:rsidR="002F116F" w:rsidRPr="002F116F" w:rsidRDefault="002F116F" w:rsidP="002F116F">
            <w:pPr>
              <w:spacing w:line="276" w:lineRule="auto"/>
              <w:jc w:val="left"/>
              <w:rPr>
                <w:rFonts w:ascii="仿宋" w:eastAsia="仿宋" w:hAnsi="仿宋"/>
                <w:b/>
              </w:rPr>
            </w:pPr>
            <w:r w:rsidRPr="004D2188">
              <w:rPr>
                <w:rFonts w:ascii="仿宋" w:eastAsia="仿宋" w:hAnsi="仿宋" w:hint="eastAsia"/>
                <w:b/>
              </w:rPr>
              <w:t>远程</w:t>
            </w:r>
            <w:r w:rsidRPr="004D2188">
              <w:rPr>
                <w:rFonts w:ascii="仿宋" w:eastAsia="仿宋" w:hAnsi="仿宋"/>
                <w:b/>
              </w:rPr>
              <w:t>协助</w:t>
            </w:r>
          </w:p>
        </w:tc>
        <w:tc>
          <w:tcPr>
            <w:tcW w:w="10805" w:type="dxa"/>
            <w:vAlign w:val="center"/>
          </w:tcPr>
          <w:p w:rsidR="002F116F" w:rsidRPr="004D2188" w:rsidRDefault="002F116F" w:rsidP="002F14D3">
            <w:pPr>
              <w:pStyle w:val="a4"/>
              <w:numPr>
                <w:ilvl w:val="0"/>
                <w:numId w:val="27"/>
              </w:numPr>
              <w:autoSpaceDE w:val="0"/>
              <w:autoSpaceDN w:val="0"/>
              <w:adjustRightInd w:val="0"/>
              <w:spacing w:line="276" w:lineRule="auto"/>
              <w:ind w:firstLineChars="0"/>
              <w:jc w:val="left"/>
              <w:rPr>
                <w:rFonts w:ascii="仿宋" w:eastAsia="仿宋" w:hAnsi="仿宋"/>
              </w:rPr>
            </w:pPr>
            <w:r w:rsidRPr="004D2188">
              <w:rPr>
                <w:rFonts w:ascii="仿宋" w:eastAsia="仿宋" w:hAnsi="仿宋"/>
              </w:rPr>
              <w:t>远程终端控制：能够接管终端用户操作，给用户提供远程协助。</w:t>
            </w:r>
          </w:p>
        </w:tc>
      </w:tr>
      <w:tr w:rsidR="002F116F" w:rsidTr="0042160A">
        <w:tc>
          <w:tcPr>
            <w:tcW w:w="1809" w:type="dxa"/>
            <w:vMerge/>
            <w:vAlign w:val="center"/>
          </w:tcPr>
          <w:p w:rsidR="002F116F" w:rsidRPr="002F116F" w:rsidRDefault="002F116F" w:rsidP="002F116F">
            <w:pPr>
              <w:spacing w:line="276" w:lineRule="auto"/>
              <w:jc w:val="left"/>
              <w:rPr>
                <w:rFonts w:ascii="仿宋" w:eastAsia="仿宋" w:hAnsi="仿宋"/>
                <w:b/>
              </w:rPr>
            </w:pPr>
          </w:p>
        </w:tc>
        <w:tc>
          <w:tcPr>
            <w:tcW w:w="1560" w:type="dxa"/>
            <w:vMerge/>
          </w:tcPr>
          <w:p w:rsidR="002F116F" w:rsidRPr="002F116F" w:rsidRDefault="002F116F" w:rsidP="002F116F">
            <w:pPr>
              <w:spacing w:line="276" w:lineRule="auto"/>
              <w:jc w:val="left"/>
              <w:rPr>
                <w:rFonts w:ascii="仿宋" w:eastAsia="仿宋" w:hAnsi="仿宋"/>
                <w:b/>
              </w:rPr>
            </w:pPr>
          </w:p>
        </w:tc>
        <w:tc>
          <w:tcPr>
            <w:tcW w:w="10805" w:type="dxa"/>
            <w:vAlign w:val="center"/>
          </w:tcPr>
          <w:p w:rsidR="002F116F" w:rsidRPr="004D2188" w:rsidRDefault="002F116F" w:rsidP="002F14D3">
            <w:pPr>
              <w:pStyle w:val="a4"/>
              <w:numPr>
                <w:ilvl w:val="0"/>
                <w:numId w:val="27"/>
              </w:numPr>
              <w:autoSpaceDE w:val="0"/>
              <w:autoSpaceDN w:val="0"/>
              <w:adjustRightInd w:val="0"/>
              <w:spacing w:line="276" w:lineRule="auto"/>
              <w:ind w:firstLineChars="0"/>
              <w:jc w:val="left"/>
              <w:rPr>
                <w:rFonts w:ascii="仿宋" w:eastAsia="仿宋" w:hAnsi="仿宋"/>
              </w:rPr>
            </w:pPr>
            <w:r w:rsidRPr="004D2188">
              <w:rPr>
                <w:rFonts w:ascii="仿宋" w:eastAsia="仿宋" w:hAnsi="仿宋"/>
              </w:rPr>
              <w:t>屏幕控制验证：在管理员接管用户屏幕时，需要得到用户同意。</w:t>
            </w:r>
          </w:p>
        </w:tc>
      </w:tr>
      <w:tr w:rsidR="002F116F" w:rsidTr="0042160A">
        <w:tc>
          <w:tcPr>
            <w:tcW w:w="1809" w:type="dxa"/>
            <w:vMerge/>
            <w:vAlign w:val="center"/>
          </w:tcPr>
          <w:p w:rsidR="002F116F" w:rsidRPr="002F116F" w:rsidRDefault="002F116F" w:rsidP="002F116F">
            <w:pPr>
              <w:spacing w:line="276" w:lineRule="auto"/>
              <w:jc w:val="left"/>
              <w:rPr>
                <w:rFonts w:ascii="仿宋" w:eastAsia="仿宋" w:hAnsi="仿宋"/>
                <w:b/>
              </w:rPr>
            </w:pPr>
          </w:p>
        </w:tc>
        <w:tc>
          <w:tcPr>
            <w:tcW w:w="1560" w:type="dxa"/>
            <w:vMerge/>
          </w:tcPr>
          <w:p w:rsidR="002F116F" w:rsidRPr="002F116F" w:rsidRDefault="002F116F" w:rsidP="002F116F">
            <w:pPr>
              <w:spacing w:line="276" w:lineRule="auto"/>
              <w:jc w:val="left"/>
              <w:rPr>
                <w:rFonts w:ascii="仿宋" w:eastAsia="仿宋" w:hAnsi="仿宋"/>
                <w:b/>
              </w:rPr>
            </w:pPr>
          </w:p>
        </w:tc>
        <w:tc>
          <w:tcPr>
            <w:tcW w:w="10805" w:type="dxa"/>
            <w:vAlign w:val="center"/>
          </w:tcPr>
          <w:p w:rsidR="002F116F" w:rsidRPr="004D2188" w:rsidRDefault="002F116F" w:rsidP="002F14D3">
            <w:pPr>
              <w:pStyle w:val="a4"/>
              <w:numPr>
                <w:ilvl w:val="0"/>
                <w:numId w:val="27"/>
              </w:numPr>
              <w:autoSpaceDE w:val="0"/>
              <w:autoSpaceDN w:val="0"/>
              <w:adjustRightInd w:val="0"/>
              <w:spacing w:line="276" w:lineRule="auto"/>
              <w:ind w:firstLineChars="0"/>
              <w:jc w:val="left"/>
              <w:rPr>
                <w:rFonts w:ascii="仿宋" w:eastAsia="仿宋" w:hAnsi="仿宋"/>
              </w:rPr>
            </w:pPr>
            <w:r w:rsidRPr="004D2188">
              <w:rPr>
                <w:rFonts w:ascii="仿宋" w:eastAsia="仿宋" w:hAnsi="仿宋"/>
              </w:rPr>
              <w:t>用户即时消息：为终端用户和管理员提供了一个交流通道，方便他们及时进行沟通。</w:t>
            </w:r>
          </w:p>
        </w:tc>
      </w:tr>
      <w:tr w:rsidR="00285F20" w:rsidTr="006B4411">
        <w:tc>
          <w:tcPr>
            <w:tcW w:w="1809" w:type="dxa"/>
            <w:vMerge w:val="restart"/>
            <w:vAlign w:val="center"/>
          </w:tcPr>
          <w:p w:rsidR="00285F20" w:rsidRPr="002F116F" w:rsidRDefault="00285F20" w:rsidP="002F116F">
            <w:pPr>
              <w:spacing w:line="276" w:lineRule="auto"/>
              <w:jc w:val="left"/>
              <w:rPr>
                <w:rFonts w:ascii="仿宋" w:eastAsia="仿宋" w:hAnsi="仿宋"/>
                <w:b/>
              </w:rPr>
            </w:pPr>
            <w:r w:rsidRPr="002F116F">
              <w:rPr>
                <w:rFonts w:ascii="仿宋" w:eastAsia="仿宋" w:hAnsi="仿宋" w:hint="eastAsia"/>
                <w:b/>
              </w:rPr>
              <w:t>非法外联控制</w:t>
            </w:r>
          </w:p>
        </w:tc>
        <w:tc>
          <w:tcPr>
            <w:tcW w:w="1560" w:type="dxa"/>
            <w:vMerge w:val="restart"/>
            <w:vAlign w:val="center"/>
          </w:tcPr>
          <w:p w:rsidR="00285F20" w:rsidRPr="002F116F" w:rsidRDefault="00285F20" w:rsidP="002F116F">
            <w:pPr>
              <w:spacing w:line="276" w:lineRule="auto"/>
              <w:jc w:val="left"/>
              <w:rPr>
                <w:rFonts w:ascii="仿宋" w:eastAsia="仿宋" w:hAnsi="仿宋"/>
                <w:b/>
              </w:rPr>
            </w:pPr>
            <w:r w:rsidRPr="002F116F">
              <w:rPr>
                <w:rFonts w:ascii="仿宋" w:eastAsia="仿宋" w:hAnsi="仿宋" w:hint="eastAsia"/>
                <w:b/>
              </w:rPr>
              <w:t>外设使用控制</w:t>
            </w:r>
          </w:p>
        </w:tc>
        <w:tc>
          <w:tcPr>
            <w:tcW w:w="10805" w:type="dxa"/>
            <w:vAlign w:val="center"/>
          </w:tcPr>
          <w:p w:rsidR="00285F20" w:rsidRPr="00A9718C" w:rsidRDefault="00285F20" w:rsidP="002F14D3">
            <w:pPr>
              <w:pStyle w:val="a4"/>
              <w:numPr>
                <w:ilvl w:val="0"/>
                <w:numId w:val="28"/>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能够识别和控制终端各种外设进行控制,能够单独禁用指定的外部设备，也可以禁用所有外部设备，然后只选择启用某些指定的外部设备。</w:t>
            </w:r>
          </w:p>
        </w:tc>
      </w:tr>
      <w:tr w:rsidR="00285F20" w:rsidTr="006B4411">
        <w:tc>
          <w:tcPr>
            <w:tcW w:w="1809" w:type="dxa"/>
            <w:vMerge/>
            <w:vAlign w:val="center"/>
          </w:tcPr>
          <w:p w:rsidR="00285F20" w:rsidRPr="002F116F" w:rsidRDefault="00285F20" w:rsidP="002F116F">
            <w:pPr>
              <w:spacing w:line="276" w:lineRule="auto"/>
              <w:jc w:val="left"/>
              <w:rPr>
                <w:rFonts w:ascii="仿宋" w:eastAsia="仿宋" w:hAnsi="仿宋"/>
                <w:b/>
              </w:rPr>
            </w:pPr>
          </w:p>
        </w:tc>
        <w:tc>
          <w:tcPr>
            <w:tcW w:w="1560" w:type="dxa"/>
            <w:vMerge/>
            <w:vAlign w:val="center"/>
          </w:tcPr>
          <w:p w:rsidR="00285F20" w:rsidRPr="002F116F" w:rsidRDefault="00285F20" w:rsidP="002F116F">
            <w:pPr>
              <w:spacing w:line="276" w:lineRule="auto"/>
              <w:jc w:val="left"/>
              <w:rPr>
                <w:rFonts w:ascii="仿宋" w:eastAsia="仿宋" w:hAnsi="仿宋"/>
                <w:b/>
              </w:rPr>
            </w:pPr>
          </w:p>
        </w:tc>
        <w:tc>
          <w:tcPr>
            <w:tcW w:w="10805" w:type="dxa"/>
            <w:vAlign w:val="center"/>
          </w:tcPr>
          <w:p w:rsidR="00285F20" w:rsidRPr="00A9718C" w:rsidRDefault="00285F20" w:rsidP="002F14D3">
            <w:pPr>
              <w:pStyle w:val="a4"/>
              <w:numPr>
                <w:ilvl w:val="0"/>
                <w:numId w:val="28"/>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当USB口禁用后，能识别USB鼠标、USB键盘、USB打印机、USP身份认证硬件Key、USB视频设备、USB音频设备、USB智能卡等，对于各种USB设备可以提取特征码，进行识别和控制。</w:t>
            </w:r>
          </w:p>
        </w:tc>
      </w:tr>
      <w:tr w:rsidR="00285F20" w:rsidTr="00285F20">
        <w:trPr>
          <w:trHeight w:val="603"/>
        </w:trPr>
        <w:tc>
          <w:tcPr>
            <w:tcW w:w="1809" w:type="dxa"/>
            <w:vMerge/>
            <w:vAlign w:val="center"/>
          </w:tcPr>
          <w:p w:rsidR="00285F20" w:rsidRPr="002F116F" w:rsidRDefault="00285F20" w:rsidP="002F116F">
            <w:pPr>
              <w:spacing w:line="276" w:lineRule="auto"/>
              <w:jc w:val="left"/>
              <w:rPr>
                <w:rFonts w:ascii="仿宋" w:eastAsia="仿宋" w:hAnsi="仿宋"/>
                <w:b/>
              </w:rPr>
            </w:pPr>
          </w:p>
        </w:tc>
        <w:tc>
          <w:tcPr>
            <w:tcW w:w="1560" w:type="dxa"/>
            <w:vMerge w:val="restart"/>
            <w:vAlign w:val="center"/>
          </w:tcPr>
          <w:p w:rsidR="00285F20" w:rsidRPr="002F116F" w:rsidRDefault="00285F20" w:rsidP="002F116F">
            <w:pPr>
              <w:spacing w:line="276" w:lineRule="auto"/>
              <w:jc w:val="left"/>
              <w:rPr>
                <w:rFonts w:ascii="仿宋" w:eastAsia="仿宋" w:hAnsi="仿宋"/>
                <w:b/>
              </w:rPr>
            </w:pPr>
            <w:r w:rsidRPr="002F116F">
              <w:rPr>
                <w:rFonts w:ascii="仿宋" w:eastAsia="仿宋" w:hAnsi="仿宋" w:hint="eastAsia"/>
                <w:b/>
              </w:rPr>
              <w:t>网络非法外联控制</w:t>
            </w:r>
          </w:p>
        </w:tc>
        <w:tc>
          <w:tcPr>
            <w:tcW w:w="10805" w:type="dxa"/>
            <w:vAlign w:val="center"/>
          </w:tcPr>
          <w:p w:rsidR="00285F20" w:rsidRPr="00285F20" w:rsidRDefault="00285F20" w:rsidP="00285F20">
            <w:pPr>
              <w:pStyle w:val="a4"/>
              <w:numPr>
                <w:ilvl w:val="0"/>
                <w:numId w:val="29"/>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支持对终端计算机的非法外联行为进行控制，实时检测内网用户通过调制解调器、ADSL、无线网卡、红外、蓝牙、多网卡等设备进行非法外联，当有非法外联行为后，系统自动报警并进行阻断；</w:t>
            </w:r>
          </w:p>
        </w:tc>
      </w:tr>
      <w:tr w:rsidR="00285F20" w:rsidTr="006B4411">
        <w:trPr>
          <w:trHeight w:val="603"/>
        </w:trPr>
        <w:tc>
          <w:tcPr>
            <w:tcW w:w="1809" w:type="dxa"/>
            <w:vMerge/>
            <w:vAlign w:val="center"/>
          </w:tcPr>
          <w:p w:rsidR="00285F20" w:rsidRPr="002F116F" w:rsidRDefault="00285F20" w:rsidP="002F116F">
            <w:pPr>
              <w:spacing w:line="276" w:lineRule="auto"/>
              <w:jc w:val="left"/>
              <w:rPr>
                <w:rFonts w:ascii="仿宋" w:eastAsia="仿宋" w:hAnsi="仿宋"/>
                <w:b/>
              </w:rPr>
            </w:pPr>
          </w:p>
        </w:tc>
        <w:tc>
          <w:tcPr>
            <w:tcW w:w="1560" w:type="dxa"/>
            <w:vMerge/>
            <w:vAlign w:val="center"/>
          </w:tcPr>
          <w:p w:rsidR="00285F20" w:rsidRPr="002F116F" w:rsidRDefault="00285F20" w:rsidP="002F116F">
            <w:pPr>
              <w:spacing w:line="276" w:lineRule="auto"/>
              <w:jc w:val="left"/>
              <w:rPr>
                <w:rFonts w:ascii="仿宋" w:eastAsia="仿宋" w:hAnsi="仿宋"/>
                <w:b/>
              </w:rPr>
            </w:pPr>
          </w:p>
        </w:tc>
        <w:tc>
          <w:tcPr>
            <w:tcW w:w="10805" w:type="dxa"/>
            <w:vAlign w:val="center"/>
          </w:tcPr>
          <w:p w:rsidR="00285F20" w:rsidRPr="00A9718C" w:rsidRDefault="00285F20" w:rsidP="002F14D3">
            <w:pPr>
              <w:pStyle w:val="a4"/>
              <w:numPr>
                <w:ilvl w:val="0"/>
                <w:numId w:val="29"/>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支持对非法外联行为进行详细记录，包括非法外联的计算机的名称、 单位、上网方式,并进行实时报警。</w:t>
            </w:r>
          </w:p>
        </w:tc>
      </w:tr>
      <w:tr w:rsidR="00285F20" w:rsidTr="00285F20">
        <w:trPr>
          <w:trHeight w:val="462"/>
        </w:trPr>
        <w:tc>
          <w:tcPr>
            <w:tcW w:w="1809" w:type="dxa"/>
            <w:vMerge w:val="restart"/>
            <w:vAlign w:val="center"/>
          </w:tcPr>
          <w:p w:rsidR="00285F20" w:rsidRPr="002F116F" w:rsidRDefault="00285F20" w:rsidP="002F116F">
            <w:pPr>
              <w:spacing w:line="276" w:lineRule="auto"/>
              <w:jc w:val="left"/>
              <w:rPr>
                <w:rFonts w:ascii="仿宋" w:eastAsia="仿宋" w:hAnsi="仿宋"/>
                <w:b/>
              </w:rPr>
            </w:pPr>
            <w:r w:rsidRPr="002F116F">
              <w:rPr>
                <w:rFonts w:ascii="仿宋" w:eastAsia="仿宋" w:hAnsi="仿宋" w:hint="eastAsia"/>
                <w:b/>
              </w:rPr>
              <w:t>终端合规性检查</w:t>
            </w:r>
          </w:p>
        </w:tc>
        <w:tc>
          <w:tcPr>
            <w:tcW w:w="1560" w:type="dxa"/>
            <w:vMerge w:val="restart"/>
            <w:vAlign w:val="center"/>
          </w:tcPr>
          <w:p w:rsidR="00285F20" w:rsidRPr="002F116F" w:rsidRDefault="00285F20" w:rsidP="002F116F">
            <w:pPr>
              <w:spacing w:line="276" w:lineRule="auto"/>
              <w:jc w:val="left"/>
              <w:rPr>
                <w:rFonts w:ascii="仿宋" w:eastAsia="仿宋" w:hAnsi="仿宋"/>
                <w:b/>
              </w:rPr>
            </w:pPr>
            <w:r w:rsidRPr="002F116F">
              <w:rPr>
                <w:rFonts w:ascii="仿宋" w:eastAsia="仿宋" w:hAnsi="仿宋" w:hint="eastAsia"/>
                <w:b/>
              </w:rPr>
              <w:t>终端合规性检查</w:t>
            </w:r>
          </w:p>
        </w:tc>
        <w:tc>
          <w:tcPr>
            <w:tcW w:w="10805" w:type="dxa"/>
          </w:tcPr>
          <w:p w:rsidR="00285F20" w:rsidRPr="00285F20" w:rsidRDefault="00285F20" w:rsidP="00285F20">
            <w:pPr>
              <w:pStyle w:val="a4"/>
              <w:numPr>
                <w:ilvl w:val="0"/>
                <w:numId w:val="30"/>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支持细化配置终端账户密码复杂度、屏保、账户锁定策略。</w:t>
            </w:r>
          </w:p>
        </w:tc>
      </w:tr>
      <w:tr w:rsidR="00285F20" w:rsidTr="008E4159">
        <w:trPr>
          <w:trHeight w:val="456"/>
        </w:trPr>
        <w:tc>
          <w:tcPr>
            <w:tcW w:w="1809" w:type="dxa"/>
            <w:vMerge/>
            <w:vAlign w:val="center"/>
          </w:tcPr>
          <w:p w:rsidR="00285F20" w:rsidRPr="002F116F" w:rsidRDefault="00285F20" w:rsidP="002F116F">
            <w:pPr>
              <w:spacing w:line="276" w:lineRule="auto"/>
              <w:jc w:val="left"/>
              <w:rPr>
                <w:rFonts w:ascii="仿宋" w:eastAsia="仿宋" w:hAnsi="仿宋"/>
                <w:b/>
              </w:rPr>
            </w:pPr>
          </w:p>
        </w:tc>
        <w:tc>
          <w:tcPr>
            <w:tcW w:w="1560" w:type="dxa"/>
            <w:vMerge/>
            <w:vAlign w:val="center"/>
          </w:tcPr>
          <w:p w:rsidR="00285F20" w:rsidRPr="002F116F" w:rsidRDefault="00285F20" w:rsidP="002F116F">
            <w:pPr>
              <w:spacing w:line="276" w:lineRule="auto"/>
              <w:jc w:val="left"/>
              <w:rPr>
                <w:rFonts w:ascii="仿宋" w:eastAsia="仿宋" w:hAnsi="仿宋"/>
                <w:b/>
              </w:rPr>
            </w:pPr>
          </w:p>
        </w:tc>
        <w:tc>
          <w:tcPr>
            <w:tcW w:w="10805" w:type="dxa"/>
          </w:tcPr>
          <w:p w:rsidR="00285F20" w:rsidRPr="00285F20" w:rsidRDefault="00285F20" w:rsidP="00285F20">
            <w:pPr>
              <w:pStyle w:val="a4"/>
              <w:numPr>
                <w:ilvl w:val="0"/>
                <w:numId w:val="30"/>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审核账户登录情况。</w:t>
            </w:r>
          </w:p>
        </w:tc>
      </w:tr>
      <w:tr w:rsidR="00285F20" w:rsidTr="008E4159">
        <w:trPr>
          <w:trHeight w:val="456"/>
        </w:trPr>
        <w:tc>
          <w:tcPr>
            <w:tcW w:w="1809" w:type="dxa"/>
            <w:vMerge/>
            <w:vAlign w:val="center"/>
          </w:tcPr>
          <w:p w:rsidR="00285F20" w:rsidRPr="002F116F" w:rsidRDefault="00285F20" w:rsidP="002F116F">
            <w:pPr>
              <w:spacing w:line="276" w:lineRule="auto"/>
              <w:jc w:val="left"/>
              <w:rPr>
                <w:rFonts w:ascii="仿宋" w:eastAsia="仿宋" w:hAnsi="仿宋"/>
                <w:b/>
              </w:rPr>
            </w:pPr>
          </w:p>
        </w:tc>
        <w:tc>
          <w:tcPr>
            <w:tcW w:w="1560" w:type="dxa"/>
            <w:vMerge/>
            <w:vAlign w:val="center"/>
          </w:tcPr>
          <w:p w:rsidR="00285F20" w:rsidRPr="002F116F" w:rsidRDefault="00285F20" w:rsidP="002F116F">
            <w:pPr>
              <w:spacing w:line="276" w:lineRule="auto"/>
              <w:jc w:val="left"/>
              <w:rPr>
                <w:rFonts w:ascii="仿宋" w:eastAsia="仿宋" w:hAnsi="仿宋"/>
                <w:b/>
              </w:rPr>
            </w:pPr>
          </w:p>
        </w:tc>
        <w:tc>
          <w:tcPr>
            <w:tcW w:w="10805" w:type="dxa"/>
          </w:tcPr>
          <w:p w:rsidR="00285F20" w:rsidRPr="00285F20" w:rsidRDefault="00285F20" w:rsidP="00285F20">
            <w:pPr>
              <w:pStyle w:val="a4"/>
              <w:numPr>
                <w:ilvl w:val="0"/>
                <w:numId w:val="30"/>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远程设置共享，包括开启或关闭以下内容：远程IPC、默认共享、普通共享。并且实时监控变化，发现有人为改变的动作或意图，产生警报，并修改为要求的策略。</w:t>
            </w:r>
          </w:p>
        </w:tc>
      </w:tr>
      <w:tr w:rsidR="00285F20" w:rsidTr="008E4159">
        <w:trPr>
          <w:trHeight w:val="456"/>
        </w:trPr>
        <w:tc>
          <w:tcPr>
            <w:tcW w:w="1809" w:type="dxa"/>
            <w:vMerge/>
            <w:vAlign w:val="center"/>
          </w:tcPr>
          <w:p w:rsidR="00285F20" w:rsidRPr="002F116F" w:rsidRDefault="00285F20" w:rsidP="002F116F">
            <w:pPr>
              <w:spacing w:line="276" w:lineRule="auto"/>
              <w:jc w:val="left"/>
              <w:rPr>
                <w:rFonts w:ascii="仿宋" w:eastAsia="仿宋" w:hAnsi="仿宋"/>
                <w:b/>
              </w:rPr>
            </w:pPr>
          </w:p>
        </w:tc>
        <w:tc>
          <w:tcPr>
            <w:tcW w:w="1560" w:type="dxa"/>
            <w:vMerge/>
            <w:vAlign w:val="center"/>
          </w:tcPr>
          <w:p w:rsidR="00285F20" w:rsidRPr="002F116F" w:rsidRDefault="00285F20" w:rsidP="002F116F">
            <w:pPr>
              <w:spacing w:line="276" w:lineRule="auto"/>
              <w:jc w:val="left"/>
              <w:rPr>
                <w:rFonts w:ascii="仿宋" w:eastAsia="仿宋" w:hAnsi="仿宋"/>
                <w:b/>
              </w:rPr>
            </w:pPr>
          </w:p>
        </w:tc>
        <w:tc>
          <w:tcPr>
            <w:tcW w:w="10805" w:type="dxa"/>
          </w:tcPr>
          <w:p w:rsidR="00285F20" w:rsidRPr="00285F20" w:rsidRDefault="00285F20" w:rsidP="00285F20">
            <w:pPr>
              <w:pStyle w:val="a4"/>
              <w:numPr>
                <w:ilvl w:val="0"/>
                <w:numId w:val="30"/>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远程设置脱机文件同步策略。</w:t>
            </w:r>
          </w:p>
        </w:tc>
      </w:tr>
      <w:tr w:rsidR="00285F20" w:rsidTr="008E4159">
        <w:trPr>
          <w:trHeight w:val="456"/>
        </w:trPr>
        <w:tc>
          <w:tcPr>
            <w:tcW w:w="1809" w:type="dxa"/>
            <w:vMerge/>
            <w:vAlign w:val="center"/>
          </w:tcPr>
          <w:p w:rsidR="00285F20" w:rsidRPr="002F116F" w:rsidRDefault="00285F20" w:rsidP="002F116F">
            <w:pPr>
              <w:spacing w:line="276" w:lineRule="auto"/>
              <w:jc w:val="left"/>
              <w:rPr>
                <w:rFonts w:ascii="仿宋" w:eastAsia="仿宋" w:hAnsi="仿宋"/>
                <w:b/>
              </w:rPr>
            </w:pPr>
          </w:p>
        </w:tc>
        <w:tc>
          <w:tcPr>
            <w:tcW w:w="1560" w:type="dxa"/>
            <w:vMerge/>
            <w:vAlign w:val="center"/>
          </w:tcPr>
          <w:p w:rsidR="00285F20" w:rsidRPr="002F116F" w:rsidRDefault="00285F20" w:rsidP="002F116F">
            <w:pPr>
              <w:spacing w:line="276" w:lineRule="auto"/>
              <w:jc w:val="left"/>
              <w:rPr>
                <w:rFonts w:ascii="仿宋" w:eastAsia="仿宋" w:hAnsi="仿宋"/>
                <w:b/>
              </w:rPr>
            </w:pPr>
          </w:p>
        </w:tc>
        <w:tc>
          <w:tcPr>
            <w:tcW w:w="10805" w:type="dxa"/>
          </w:tcPr>
          <w:p w:rsidR="00285F20" w:rsidRPr="00285F20" w:rsidRDefault="00285F20" w:rsidP="00285F20">
            <w:pPr>
              <w:pStyle w:val="a4"/>
              <w:numPr>
                <w:ilvl w:val="0"/>
                <w:numId w:val="30"/>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远程设置登录注销脚本，可组织用户访问命令行，注销，可控制用户访问磁盘。</w:t>
            </w:r>
          </w:p>
        </w:tc>
      </w:tr>
      <w:tr w:rsidR="00285F20" w:rsidTr="008E4159">
        <w:trPr>
          <w:trHeight w:val="456"/>
        </w:trPr>
        <w:tc>
          <w:tcPr>
            <w:tcW w:w="1809" w:type="dxa"/>
            <w:vMerge/>
            <w:vAlign w:val="center"/>
          </w:tcPr>
          <w:p w:rsidR="00285F20" w:rsidRPr="002F116F" w:rsidRDefault="00285F20" w:rsidP="002F116F">
            <w:pPr>
              <w:spacing w:line="276" w:lineRule="auto"/>
              <w:jc w:val="left"/>
              <w:rPr>
                <w:rFonts w:ascii="仿宋" w:eastAsia="仿宋" w:hAnsi="仿宋"/>
                <w:b/>
              </w:rPr>
            </w:pPr>
          </w:p>
        </w:tc>
        <w:tc>
          <w:tcPr>
            <w:tcW w:w="1560" w:type="dxa"/>
            <w:vMerge/>
            <w:vAlign w:val="center"/>
          </w:tcPr>
          <w:p w:rsidR="00285F20" w:rsidRPr="002F116F" w:rsidRDefault="00285F20" w:rsidP="002F116F">
            <w:pPr>
              <w:spacing w:line="276" w:lineRule="auto"/>
              <w:jc w:val="left"/>
              <w:rPr>
                <w:rFonts w:ascii="仿宋" w:eastAsia="仿宋" w:hAnsi="仿宋"/>
                <w:b/>
              </w:rPr>
            </w:pPr>
          </w:p>
        </w:tc>
        <w:tc>
          <w:tcPr>
            <w:tcW w:w="10805" w:type="dxa"/>
          </w:tcPr>
          <w:p w:rsidR="00285F20" w:rsidRPr="00285F20" w:rsidRDefault="00285F20" w:rsidP="00285F20">
            <w:pPr>
              <w:pStyle w:val="a4"/>
              <w:numPr>
                <w:ilvl w:val="0"/>
                <w:numId w:val="30"/>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可控制对任务管理器的使用。可禁止CD、移动存储介质中的文件的自动播放。</w:t>
            </w:r>
          </w:p>
        </w:tc>
      </w:tr>
      <w:tr w:rsidR="00285F20" w:rsidTr="008E4159">
        <w:trPr>
          <w:trHeight w:val="456"/>
        </w:trPr>
        <w:tc>
          <w:tcPr>
            <w:tcW w:w="1809" w:type="dxa"/>
            <w:vMerge/>
            <w:vAlign w:val="center"/>
          </w:tcPr>
          <w:p w:rsidR="00285F20" w:rsidRPr="002F116F" w:rsidRDefault="00285F20" w:rsidP="002F116F">
            <w:pPr>
              <w:spacing w:line="276" w:lineRule="auto"/>
              <w:jc w:val="left"/>
              <w:rPr>
                <w:rFonts w:ascii="仿宋" w:eastAsia="仿宋" w:hAnsi="仿宋"/>
                <w:b/>
              </w:rPr>
            </w:pPr>
          </w:p>
        </w:tc>
        <w:tc>
          <w:tcPr>
            <w:tcW w:w="1560" w:type="dxa"/>
            <w:vMerge/>
            <w:vAlign w:val="center"/>
          </w:tcPr>
          <w:p w:rsidR="00285F20" w:rsidRPr="002F116F" w:rsidRDefault="00285F20" w:rsidP="002F116F">
            <w:pPr>
              <w:spacing w:line="276" w:lineRule="auto"/>
              <w:jc w:val="left"/>
              <w:rPr>
                <w:rFonts w:ascii="仿宋" w:eastAsia="仿宋" w:hAnsi="仿宋"/>
                <w:b/>
              </w:rPr>
            </w:pPr>
          </w:p>
        </w:tc>
        <w:tc>
          <w:tcPr>
            <w:tcW w:w="10805" w:type="dxa"/>
          </w:tcPr>
          <w:p w:rsidR="00285F20" w:rsidRPr="00A9718C" w:rsidRDefault="00285F20" w:rsidP="002F14D3">
            <w:pPr>
              <w:pStyle w:val="a4"/>
              <w:numPr>
                <w:ilvl w:val="0"/>
                <w:numId w:val="30"/>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支持软件安装红名单、黑名单和白名单，确保终端能够按照要求安装指定的软件。</w:t>
            </w:r>
          </w:p>
        </w:tc>
      </w:tr>
      <w:tr w:rsidR="007447CD" w:rsidTr="007447CD">
        <w:trPr>
          <w:trHeight w:val="511"/>
        </w:trPr>
        <w:tc>
          <w:tcPr>
            <w:tcW w:w="1809" w:type="dxa"/>
            <w:vMerge w:val="restart"/>
            <w:vAlign w:val="center"/>
          </w:tcPr>
          <w:p w:rsidR="007447CD" w:rsidRPr="002F116F" w:rsidRDefault="007447CD" w:rsidP="002F116F">
            <w:pPr>
              <w:spacing w:line="276" w:lineRule="auto"/>
              <w:jc w:val="left"/>
              <w:rPr>
                <w:rFonts w:ascii="仿宋" w:eastAsia="仿宋" w:hAnsi="仿宋"/>
                <w:b/>
              </w:rPr>
            </w:pPr>
            <w:r w:rsidRPr="002F116F">
              <w:rPr>
                <w:rFonts w:ascii="仿宋" w:eastAsia="仿宋" w:hAnsi="仿宋" w:hint="eastAsia"/>
                <w:b/>
              </w:rPr>
              <w:t>可信移动存储设备管理</w:t>
            </w:r>
          </w:p>
        </w:tc>
        <w:tc>
          <w:tcPr>
            <w:tcW w:w="1560" w:type="dxa"/>
            <w:vMerge w:val="restart"/>
            <w:vAlign w:val="center"/>
          </w:tcPr>
          <w:p w:rsidR="007447CD" w:rsidRPr="002F116F" w:rsidRDefault="007447CD" w:rsidP="002F116F">
            <w:pPr>
              <w:spacing w:line="276" w:lineRule="auto"/>
              <w:jc w:val="left"/>
              <w:rPr>
                <w:rFonts w:ascii="仿宋" w:eastAsia="仿宋" w:hAnsi="仿宋"/>
                <w:b/>
              </w:rPr>
            </w:pPr>
            <w:r w:rsidRPr="002F116F">
              <w:rPr>
                <w:rFonts w:ascii="仿宋" w:eastAsia="仿宋" w:hAnsi="仿宋" w:hint="eastAsia"/>
                <w:b/>
              </w:rPr>
              <w:t>可信移动存储设备管理</w:t>
            </w:r>
          </w:p>
        </w:tc>
        <w:tc>
          <w:tcPr>
            <w:tcW w:w="10805" w:type="dxa"/>
          </w:tcPr>
          <w:p w:rsidR="007447CD" w:rsidRPr="007447CD" w:rsidRDefault="007447CD" w:rsidP="007447CD">
            <w:pPr>
              <w:pStyle w:val="a4"/>
              <w:numPr>
                <w:ilvl w:val="0"/>
                <w:numId w:val="31"/>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对非授权外来USB移动存储设备在内网中禁止使用，并提供违规接入使用的报警。</w:t>
            </w:r>
          </w:p>
        </w:tc>
      </w:tr>
      <w:tr w:rsidR="007447CD" w:rsidTr="008E4159">
        <w:trPr>
          <w:trHeight w:val="500"/>
        </w:trPr>
        <w:tc>
          <w:tcPr>
            <w:tcW w:w="1809" w:type="dxa"/>
            <w:vMerge/>
            <w:vAlign w:val="center"/>
          </w:tcPr>
          <w:p w:rsidR="007447CD" w:rsidRPr="002F116F" w:rsidRDefault="007447CD" w:rsidP="002F116F">
            <w:pPr>
              <w:spacing w:line="276" w:lineRule="auto"/>
              <w:jc w:val="left"/>
              <w:rPr>
                <w:rFonts w:ascii="仿宋" w:eastAsia="仿宋" w:hAnsi="仿宋"/>
                <w:b/>
              </w:rPr>
            </w:pPr>
          </w:p>
        </w:tc>
        <w:tc>
          <w:tcPr>
            <w:tcW w:w="1560" w:type="dxa"/>
            <w:vMerge/>
            <w:vAlign w:val="center"/>
          </w:tcPr>
          <w:p w:rsidR="007447CD" w:rsidRPr="002F116F" w:rsidRDefault="007447CD" w:rsidP="002F116F">
            <w:pPr>
              <w:spacing w:line="276" w:lineRule="auto"/>
              <w:jc w:val="left"/>
              <w:rPr>
                <w:rFonts w:ascii="仿宋" w:eastAsia="仿宋" w:hAnsi="仿宋"/>
                <w:b/>
              </w:rPr>
            </w:pPr>
          </w:p>
        </w:tc>
        <w:tc>
          <w:tcPr>
            <w:tcW w:w="10805" w:type="dxa"/>
          </w:tcPr>
          <w:p w:rsidR="007447CD" w:rsidRPr="007447CD" w:rsidRDefault="007447CD" w:rsidP="007447CD">
            <w:pPr>
              <w:pStyle w:val="a4"/>
              <w:numPr>
                <w:ilvl w:val="0"/>
                <w:numId w:val="31"/>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内网中使用的可移动存储设备必须注册后方可使用。</w:t>
            </w:r>
          </w:p>
        </w:tc>
      </w:tr>
      <w:tr w:rsidR="007447CD" w:rsidTr="008E4159">
        <w:trPr>
          <w:trHeight w:val="500"/>
        </w:trPr>
        <w:tc>
          <w:tcPr>
            <w:tcW w:w="1809" w:type="dxa"/>
            <w:vMerge/>
            <w:vAlign w:val="center"/>
          </w:tcPr>
          <w:p w:rsidR="007447CD" w:rsidRPr="002F116F" w:rsidRDefault="007447CD" w:rsidP="002F116F">
            <w:pPr>
              <w:spacing w:line="276" w:lineRule="auto"/>
              <w:jc w:val="left"/>
              <w:rPr>
                <w:rFonts w:ascii="仿宋" w:eastAsia="仿宋" w:hAnsi="仿宋"/>
                <w:b/>
              </w:rPr>
            </w:pPr>
          </w:p>
        </w:tc>
        <w:tc>
          <w:tcPr>
            <w:tcW w:w="1560" w:type="dxa"/>
            <w:vMerge/>
            <w:vAlign w:val="center"/>
          </w:tcPr>
          <w:p w:rsidR="007447CD" w:rsidRPr="002F116F" w:rsidRDefault="007447CD" w:rsidP="002F116F">
            <w:pPr>
              <w:spacing w:line="276" w:lineRule="auto"/>
              <w:jc w:val="left"/>
              <w:rPr>
                <w:rFonts w:ascii="仿宋" w:eastAsia="仿宋" w:hAnsi="仿宋"/>
                <w:b/>
              </w:rPr>
            </w:pPr>
          </w:p>
        </w:tc>
        <w:tc>
          <w:tcPr>
            <w:tcW w:w="10805" w:type="dxa"/>
          </w:tcPr>
          <w:p w:rsidR="007447CD" w:rsidRPr="007447CD" w:rsidRDefault="007447CD" w:rsidP="007447CD">
            <w:pPr>
              <w:pStyle w:val="a4"/>
              <w:numPr>
                <w:ilvl w:val="0"/>
                <w:numId w:val="31"/>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授权可移动存储设备可以划定使用范围，绑定责任人违规使用时可以报警并记录操作日志。</w:t>
            </w:r>
          </w:p>
        </w:tc>
      </w:tr>
      <w:tr w:rsidR="007447CD" w:rsidTr="008E4159">
        <w:trPr>
          <w:trHeight w:val="500"/>
        </w:trPr>
        <w:tc>
          <w:tcPr>
            <w:tcW w:w="1809" w:type="dxa"/>
            <w:vMerge/>
            <w:vAlign w:val="center"/>
          </w:tcPr>
          <w:p w:rsidR="007447CD" w:rsidRPr="002F116F" w:rsidRDefault="007447CD" w:rsidP="002F116F">
            <w:pPr>
              <w:spacing w:line="276" w:lineRule="auto"/>
              <w:jc w:val="left"/>
              <w:rPr>
                <w:rFonts w:ascii="仿宋" w:eastAsia="仿宋" w:hAnsi="仿宋"/>
                <w:b/>
              </w:rPr>
            </w:pPr>
          </w:p>
        </w:tc>
        <w:tc>
          <w:tcPr>
            <w:tcW w:w="1560" w:type="dxa"/>
            <w:vMerge/>
            <w:vAlign w:val="center"/>
          </w:tcPr>
          <w:p w:rsidR="007447CD" w:rsidRPr="002F116F" w:rsidRDefault="007447CD" w:rsidP="002F116F">
            <w:pPr>
              <w:spacing w:line="276" w:lineRule="auto"/>
              <w:jc w:val="left"/>
              <w:rPr>
                <w:rFonts w:ascii="仿宋" w:eastAsia="仿宋" w:hAnsi="仿宋"/>
                <w:b/>
              </w:rPr>
            </w:pPr>
          </w:p>
        </w:tc>
        <w:tc>
          <w:tcPr>
            <w:tcW w:w="10805" w:type="dxa"/>
          </w:tcPr>
          <w:p w:rsidR="007447CD" w:rsidRPr="007447CD" w:rsidRDefault="007447CD" w:rsidP="007447CD">
            <w:pPr>
              <w:pStyle w:val="a4"/>
              <w:numPr>
                <w:ilvl w:val="0"/>
                <w:numId w:val="31"/>
              </w:numPr>
              <w:autoSpaceDE w:val="0"/>
              <w:autoSpaceDN w:val="0"/>
              <w:adjustRightInd w:val="0"/>
              <w:spacing w:line="276" w:lineRule="auto"/>
              <w:ind w:firstLineChars="0"/>
              <w:jc w:val="left"/>
              <w:rPr>
                <w:rFonts w:ascii="仿宋" w:eastAsia="仿宋" w:hAnsi="仿宋"/>
              </w:rPr>
            </w:pPr>
            <w:r w:rsidRPr="00A9718C">
              <w:rPr>
                <w:rFonts w:ascii="仿宋" w:eastAsia="仿宋" w:hAnsi="仿宋"/>
              </w:rPr>
              <w:t>支持管理员对</w:t>
            </w:r>
            <w:r w:rsidRPr="00A9718C">
              <w:rPr>
                <w:rFonts w:ascii="仿宋" w:eastAsia="仿宋" w:hAnsi="仿宋" w:hint="eastAsia"/>
              </w:rPr>
              <w:t>可移动存储设备统一授权制作可信移动存储介质。</w:t>
            </w:r>
          </w:p>
        </w:tc>
      </w:tr>
      <w:tr w:rsidR="007447CD" w:rsidTr="008E4159">
        <w:trPr>
          <w:trHeight w:val="500"/>
        </w:trPr>
        <w:tc>
          <w:tcPr>
            <w:tcW w:w="1809" w:type="dxa"/>
            <w:vMerge/>
            <w:vAlign w:val="center"/>
          </w:tcPr>
          <w:p w:rsidR="007447CD" w:rsidRPr="002F116F" w:rsidRDefault="007447CD" w:rsidP="002F116F">
            <w:pPr>
              <w:spacing w:line="276" w:lineRule="auto"/>
              <w:jc w:val="left"/>
              <w:rPr>
                <w:rFonts w:ascii="仿宋" w:eastAsia="仿宋" w:hAnsi="仿宋"/>
                <w:b/>
              </w:rPr>
            </w:pPr>
          </w:p>
        </w:tc>
        <w:tc>
          <w:tcPr>
            <w:tcW w:w="1560" w:type="dxa"/>
            <w:vMerge/>
            <w:vAlign w:val="center"/>
          </w:tcPr>
          <w:p w:rsidR="007447CD" w:rsidRPr="002F116F" w:rsidRDefault="007447CD" w:rsidP="002F116F">
            <w:pPr>
              <w:spacing w:line="276" w:lineRule="auto"/>
              <w:jc w:val="left"/>
              <w:rPr>
                <w:rFonts w:ascii="仿宋" w:eastAsia="仿宋" w:hAnsi="仿宋"/>
                <w:b/>
              </w:rPr>
            </w:pPr>
          </w:p>
        </w:tc>
        <w:tc>
          <w:tcPr>
            <w:tcW w:w="10805" w:type="dxa"/>
          </w:tcPr>
          <w:p w:rsidR="007447CD" w:rsidRPr="007447CD" w:rsidRDefault="007447CD" w:rsidP="007447CD">
            <w:pPr>
              <w:pStyle w:val="a4"/>
              <w:numPr>
                <w:ilvl w:val="0"/>
                <w:numId w:val="31"/>
              </w:numPr>
              <w:autoSpaceDE w:val="0"/>
              <w:autoSpaceDN w:val="0"/>
              <w:adjustRightInd w:val="0"/>
              <w:spacing w:line="276" w:lineRule="auto"/>
              <w:ind w:firstLineChars="0"/>
              <w:jc w:val="left"/>
              <w:rPr>
                <w:rFonts w:ascii="仿宋" w:eastAsia="仿宋" w:hAnsi="仿宋"/>
              </w:rPr>
            </w:pPr>
            <w:r w:rsidRPr="00A9718C">
              <w:rPr>
                <w:rFonts w:ascii="仿宋" w:eastAsia="仿宋" w:hAnsi="仿宋"/>
              </w:rPr>
              <w:t>支持通过审批流程的用户，可以在本地终端对普通</w:t>
            </w:r>
            <w:r w:rsidRPr="00A9718C">
              <w:rPr>
                <w:rFonts w:ascii="仿宋" w:eastAsia="仿宋" w:hAnsi="仿宋" w:hint="eastAsia"/>
              </w:rPr>
              <w:t>可移动存储设备授权制作为内部可信移动存储介质。</w:t>
            </w:r>
          </w:p>
        </w:tc>
      </w:tr>
      <w:tr w:rsidR="007447CD" w:rsidTr="008E4159">
        <w:trPr>
          <w:trHeight w:val="500"/>
        </w:trPr>
        <w:tc>
          <w:tcPr>
            <w:tcW w:w="1809" w:type="dxa"/>
            <w:vMerge/>
            <w:vAlign w:val="center"/>
          </w:tcPr>
          <w:p w:rsidR="007447CD" w:rsidRPr="002F116F" w:rsidRDefault="007447CD" w:rsidP="002F116F">
            <w:pPr>
              <w:spacing w:line="276" w:lineRule="auto"/>
              <w:jc w:val="left"/>
              <w:rPr>
                <w:rFonts w:ascii="仿宋" w:eastAsia="仿宋" w:hAnsi="仿宋"/>
                <w:b/>
              </w:rPr>
            </w:pPr>
          </w:p>
        </w:tc>
        <w:tc>
          <w:tcPr>
            <w:tcW w:w="1560" w:type="dxa"/>
            <w:vMerge/>
            <w:vAlign w:val="center"/>
          </w:tcPr>
          <w:p w:rsidR="007447CD" w:rsidRPr="002F116F" w:rsidRDefault="007447CD" w:rsidP="002F116F">
            <w:pPr>
              <w:spacing w:line="276" w:lineRule="auto"/>
              <w:jc w:val="left"/>
              <w:rPr>
                <w:rFonts w:ascii="仿宋" w:eastAsia="仿宋" w:hAnsi="仿宋"/>
                <w:b/>
              </w:rPr>
            </w:pPr>
          </w:p>
        </w:tc>
        <w:tc>
          <w:tcPr>
            <w:tcW w:w="10805" w:type="dxa"/>
          </w:tcPr>
          <w:p w:rsidR="007447CD" w:rsidRPr="007447CD" w:rsidRDefault="007447CD" w:rsidP="007447CD">
            <w:pPr>
              <w:pStyle w:val="a4"/>
              <w:numPr>
                <w:ilvl w:val="0"/>
                <w:numId w:val="31"/>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能够对授权后的可信移动存储设备进行使用次数和使用时间的限制设定，并且可以设置打开密码，违规超过设定值后，必须要有应急机制。</w:t>
            </w:r>
          </w:p>
        </w:tc>
      </w:tr>
      <w:tr w:rsidR="007447CD" w:rsidTr="008E4159">
        <w:trPr>
          <w:trHeight w:val="500"/>
        </w:trPr>
        <w:tc>
          <w:tcPr>
            <w:tcW w:w="1809" w:type="dxa"/>
            <w:vMerge/>
            <w:vAlign w:val="center"/>
          </w:tcPr>
          <w:p w:rsidR="007447CD" w:rsidRPr="002F116F" w:rsidRDefault="007447CD" w:rsidP="002F116F">
            <w:pPr>
              <w:spacing w:line="276" w:lineRule="auto"/>
              <w:jc w:val="left"/>
              <w:rPr>
                <w:rFonts w:ascii="仿宋" w:eastAsia="仿宋" w:hAnsi="仿宋"/>
                <w:b/>
              </w:rPr>
            </w:pPr>
          </w:p>
        </w:tc>
        <w:tc>
          <w:tcPr>
            <w:tcW w:w="1560" w:type="dxa"/>
            <w:vMerge/>
            <w:vAlign w:val="center"/>
          </w:tcPr>
          <w:p w:rsidR="007447CD" w:rsidRPr="002F116F" w:rsidRDefault="007447CD" w:rsidP="002F116F">
            <w:pPr>
              <w:spacing w:line="276" w:lineRule="auto"/>
              <w:jc w:val="left"/>
              <w:rPr>
                <w:rFonts w:ascii="仿宋" w:eastAsia="仿宋" w:hAnsi="仿宋"/>
                <w:b/>
              </w:rPr>
            </w:pPr>
          </w:p>
        </w:tc>
        <w:tc>
          <w:tcPr>
            <w:tcW w:w="10805" w:type="dxa"/>
          </w:tcPr>
          <w:p w:rsidR="007447CD" w:rsidRPr="007447CD" w:rsidRDefault="007447CD" w:rsidP="007447CD">
            <w:pPr>
              <w:pStyle w:val="a4"/>
              <w:numPr>
                <w:ilvl w:val="0"/>
                <w:numId w:val="31"/>
              </w:numPr>
              <w:autoSpaceDE w:val="0"/>
              <w:autoSpaceDN w:val="0"/>
              <w:adjustRightInd w:val="0"/>
              <w:spacing w:line="276" w:lineRule="auto"/>
              <w:ind w:firstLineChars="0"/>
              <w:jc w:val="left"/>
              <w:rPr>
                <w:rFonts w:ascii="仿宋" w:eastAsia="仿宋" w:hAnsi="仿宋"/>
              </w:rPr>
            </w:pPr>
            <w:r w:rsidRPr="00A9718C">
              <w:rPr>
                <w:rFonts w:ascii="仿宋" w:eastAsia="仿宋" w:hAnsi="仿宋"/>
              </w:rPr>
              <w:t>记录内部磁盘使用记录，文件操作记录，文件拷贝记录等。</w:t>
            </w:r>
          </w:p>
        </w:tc>
      </w:tr>
      <w:tr w:rsidR="007447CD" w:rsidTr="008E4159">
        <w:trPr>
          <w:trHeight w:val="500"/>
        </w:trPr>
        <w:tc>
          <w:tcPr>
            <w:tcW w:w="1809" w:type="dxa"/>
            <w:vMerge/>
            <w:vAlign w:val="center"/>
          </w:tcPr>
          <w:p w:rsidR="007447CD" w:rsidRPr="002F116F" w:rsidRDefault="007447CD" w:rsidP="002F116F">
            <w:pPr>
              <w:spacing w:line="276" w:lineRule="auto"/>
              <w:jc w:val="left"/>
              <w:rPr>
                <w:rFonts w:ascii="仿宋" w:eastAsia="仿宋" w:hAnsi="仿宋"/>
                <w:b/>
              </w:rPr>
            </w:pPr>
          </w:p>
        </w:tc>
        <w:tc>
          <w:tcPr>
            <w:tcW w:w="1560" w:type="dxa"/>
            <w:vMerge/>
            <w:vAlign w:val="center"/>
          </w:tcPr>
          <w:p w:rsidR="007447CD" w:rsidRPr="002F116F" w:rsidRDefault="007447CD" w:rsidP="002F116F">
            <w:pPr>
              <w:spacing w:line="276" w:lineRule="auto"/>
              <w:jc w:val="left"/>
              <w:rPr>
                <w:rFonts w:ascii="仿宋" w:eastAsia="仿宋" w:hAnsi="仿宋"/>
                <w:b/>
              </w:rPr>
            </w:pPr>
          </w:p>
        </w:tc>
        <w:tc>
          <w:tcPr>
            <w:tcW w:w="10805" w:type="dxa"/>
          </w:tcPr>
          <w:p w:rsidR="007447CD" w:rsidRPr="007447CD" w:rsidRDefault="007447CD" w:rsidP="007447CD">
            <w:pPr>
              <w:pStyle w:val="a4"/>
              <w:numPr>
                <w:ilvl w:val="0"/>
                <w:numId w:val="31"/>
              </w:numPr>
              <w:autoSpaceDE w:val="0"/>
              <w:autoSpaceDN w:val="0"/>
              <w:adjustRightInd w:val="0"/>
              <w:spacing w:line="276" w:lineRule="auto"/>
              <w:ind w:firstLineChars="0"/>
              <w:jc w:val="left"/>
              <w:rPr>
                <w:rFonts w:ascii="仿宋" w:eastAsia="仿宋" w:hAnsi="仿宋"/>
              </w:rPr>
            </w:pPr>
            <w:r w:rsidRPr="00A9718C">
              <w:rPr>
                <w:rFonts w:ascii="仿宋" w:eastAsia="仿宋" w:hAnsi="仿宋"/>
              </w:rPr>
              <w:t>支持上述文件内容实体审计。</w:t>
            </w:r>
          </w:p>
        </w:tc>
      </w:tr>
      <w:tr w:rsidR="007447CD" w:rsidTr="008E4159">
        <w:trPr>
          <w:trHeight w:val="500"/>
        </w:trPr>
        <w:tc>
          <w:tcPr>
            <w:tcW w:w="1809" w:type="dxa"/>
            <w:vMerge/>
            <w:vAlign w:val="center"/>
          </w:tcPr>
          <w:p w:rsidR="007447CD" w:rsidRPr="002F116F" w:rsidRDefault="007447CD" w:rsidP="002F116F">
            <w:pPr>
              <w:spacing w:line="276" w:lineRule="auto"/>
              <w:jc w:val="left"/>
              <w:rPr>
                <w:rFonts w:ascii="仿宋" w:eastAsia="仿宋" w:hAnsi="仿宋"/>
                <w:b/>
              </w:rPr>
            </w:pPr>
          </w:p>
        </w:tc>
        <w:tc>
          <w:tcPr>
            <w:tcW w:w="1560" w:type="dxa"/>
            <w:vMerge/>
            <w:vAlign w:val="center"/>
          </w:tcPr>
          <w:p w:rsidR="007447CD" w:rsidRPr="002F116F" w:rsidRDefault="007447CD" w:rsidP="002F116F">
            <w:pPr>
              <w:spacing w:line="276" w:lineRule="auto"/>
              <w:jc w:val="left"/>
              <w:rPr>
                <w:rFonts w:ascii="仿宋" w:eastAsia="仿宋" w:hAnsi="仿宋"/>
                <w:b/>
              </w:rPr>
            </w:pPr>
          </w:p>
        </w:tc>
        <w:tc>
          <w:tcPr>
            <w:tcW w:w="10805" w:type="dxa"/>
          </w:tcPr>
          <w:p w:rsidR="007447CD" w:rsidRPr="007447CD" w:rsidRDefault="007447CD" w:rsidP="007447CD">
            <w:pPr>
              <w:pStyle w:val="a4"/>
              <w:numPr>
                <w:ilvl w:val="0"/>
                <w:numId w:val="31"/>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如果用户想通过可信磁盘带出数据，可以先到授权中心申请制作支持商旅模式的可信磁盘。</w:t>
            </w:r>
          </w:p>
        </w:tc>
      </w:tr>
      <w:tr w:rsidR="007447CD" w:rsidTr="008E4159">
        <w:trPr>
          <w:trHeight w:val="500"/>
        </w:trPr>
        <w:tc>
          <w:tcPr>
            <w:tcW w:w="1809" w:type="dxa"/>
            <w:vMerge/>
            <w:vAlign w:val="center"/>
          </w:tcPr>
          <w:p w:rsidR="007447CD" w:rsidRPr="002F116F" w:rsidRDefault="007447CD" w:rsidP="002F116F">
            <w:pPr>
              <w:spacing w:line="276" w:lineRule="auto"/>
              <w:jc w:val="left"/>
              <w:rPr>
                <w:rFonts w:ascii="仿宋" w:eastAsia="仿宋" w:hAnsi="仿宋"/>
                <w:b/>
              </w:rPr>
            </w:pPr>
          </w:p>
        </w:tc>
        <w:tc>
          <w:tcPr>
            <w:tcW w:w="1560" w:type="dxa"/>
            <w:vMerge/>
            <w:vAlign w:val="center"/>
          </w:tcPr>
          <w:p w:rsidR="007447CD" w:rsidRPr="002F116F" w:rsidRDefault="007447CD" w:rsidP="002F116F">
            <w:pPr>
              <w:spacing w:line="276" w:lineRule="auto"/>
              <w:jc w:val="left"/>
              <w:rPr>
                <w:rFonts w:ascii="仿宋" w:eastAsia="仿宋" w:hAnsi="仿宋"/>
                <w:b/>
              </w:rPr>
            </w:pPr>
          </w:p>
        </w:tc>
        <w:tc>
          <w:tcPr>
            <w:tcW w:w="10805" w:type="dxa"/>
          </w:tcPr>
          <w:p w:rsidR="007447CD" w:rsidRPr="007447CD" w:rsidRDefault="007447CD" w:rsidP="007447CD">
            <w:pPr>
              <w:pStyle w:val="a4"/>
              <w:numPr>
                <w:ilvl w:val="0"/>
                <w:numId w:val="31"/>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商旅未激活状态： 在可信环境下能读也能写，在普通环境下不能访问。可以在控制台或客户端通过激活操作转换为激活状态。</w:t>
            </w:r>
          </w:p>
        </w:tc>
      </w:tr>
      <w:tr w:rsidR="007447CD" w:rsidTr="008E4159">
        <w:trPr>
          <w:trHeight w:val="500"/>
        </w:trPr>
        <w:tc>
          <w:tcPr>
            <w:tcW w:w="1809" w:type="dxa"/>
            <w:vMerge/>
            <w:vAlign w:val="center"/>
          </w:tcPr>
          <w:p w:rsidR="007447CD" w:rsidRPr="002F116F" w:rsidRDefault="007447CD" w:rsidP="002F116F">
            <w:pPr>
              <w:spacing w:line="276" w:lineRule="auto"/>
              <w:jc w:val="left"/>
              <w:rPr>
                <w:rFonts w:ascii="仿宋" w:eastAsia="仿宋" w:hAnsi="仿宋"/>
                <w:b/>
              </w:rPr>
            </w:pPr>
          </w:p>
        </w:tc>
        <w:tc>
          <w:tcPr>
            <w:tcW w:w="1560" w:type="dxa"/>
            <w:vMerge/>
            <w:vAlign w:val="center"/>
          </w:tcPr>
          <w:p w:rsidR="007447CD" w:rsidRPr="002F116F" w:rsidRDefault="007447CD" w:rsidP="002F116F">
            <w:pPr>
              <w:spacing w:line="276" w:lineRule="auto"/>
              <w:jc w:val="left"/>
              <w:rPr>
                <w:rFonts w:ascii="仿宋" w:eastAsia="仿宋" w:hAnsi="仿宋"/>
                <w:b/>
              </w:rPr>
            </w:pPr>
          </w:p>
        </w:tc>
        <w:tc>
          <w:tcPr>
            <w:tcW w:w="10805" w:type="dxa"/>
          </w:tcPr>
          <w:p w:rsidR="007447CD" w:rsidRPr="007447CD" w:rsidRDefault="007447CD" w:rsidP="007447CD">
            <w:pPr>
              <w:pStyle w:val="a4"/>
              <w:numPr>
                <w:ilvl w:val="0"/>
                <w:numId w:val="31"/>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商旅激活状态：在可信环境下只读不能写，在普通环境下能读也能写。可以在控制台或客户端通过反激活操作转换为未激活状态。</w:t>
            </w:r>
          </w:p>
        </w:tc>
      </w:tr>
      <w:tr w:rsidR="007447CD" w:rsidTr="008E4159">
        <w:trPr>
          <w:trHeight w:val="500"/>
        </w:trPr>
        <w:tc>
          <w:tcPr>
            <w:tcW w:w="1809" w:type="dxa"/>
            <w:vMerge/>
            <w:vAlign w:val="center"/>
          </w:tcPr>
          <w:p w:rsidR="007447CD" w:rsidRPr="002F116F" w:rsidRDefault="007447CD" w:rsidP="002F116F">
            <w:pPr>
              <w:spacing w:line="276" w:lineRule="auto"/>
              <w:jc w:val="left"/>
              <w:rPr>
                <w:rFonts w:ascii="仿宋" w:eastAsia="仿宋" w:hAnsi="仿宋"/>
                <w:b/>
              </w:rPr>
            </w:pPr>
          </w:p>
        </w:tc>
        <w:tc>
          <w:tcPr>
            <w:tcW w:w="1560" w:type="dxa"/>
            <w:vMerge/>
            <w:vAlign w:val="center"/>
          </w:tcPr>
          <w:p w:rsidR="007447CD" w:rsidRPr="002F116F" w:rsidRDefault="007447CD" w:rsidP="002F116F">
            <w:pPr>
              <w:spacing w:line="276" w:lineRule="auto"/>
              <w:jc w:val="left"/>
              <w:rPr>
                <w:rFonts w:ascii="仿宋" w:eastAsia="仿宋" w:hAnsi="仿宋"/>
                <w:b/>
              </w:rPr>
            </w:pPr>
          </w:p>
        </w:tc>
        <w:tc>
          <w:tcPr>
            <w:tcW w:w="10805" w:type="dxa"/>
          </w:tcPr>
          <w:p w:rsidR="007447CD" w:rsidRPr="00A9718C" w:rsidRDefault="007447CD" w:rsidP="002F14D3">
            <w:pPr>
              <w:pStyle w:val="a4"/>
              <w:numPr>
                <w:ilvl w:val="0"/>
                <w:numId w:val="31"/>
              </w:numPr>
              <w:autoSpaceDE w:val="0"/>
              <w:autoSpaceDN w:val="0"/>
              <w:adjustRightInd w:val="0"/>
              <w:spacing w:line="276" w:lineRule="auto"/>
              <w:ind w:firstLineChars="0"/>
              <w:jc w:val="left"/>
              <w:rPr>
                <w:rFonts w:ascii="仿宋" w:eastAsia="仿宋" w:hAnsi="仿宋"/>
              </w:rPr>
            </w:pPr>
            <w:r w:rsidRPr="00A9718C">
              <w:rPr>
                <w:rFonts w:ascii="仿宋" w:eastAsia="仿宋" w:hAnsi="仿宋"/>
              </w:rPr>
              <w:t>当磁盘达到使用限制条件后，系统提供了三种自我保护方式：以只读方式加载、锁定和自动</w:t>
            </w:r>
            <w:r w:rsidRPr="00A9718C">
              <w:rPr>
                <w:rFonts w:ascii="仿宋" w:eastAsia="仿宋" w:hAnsi="仿宋" w:hint="eastAsia"/>
              </w:rPr>
              <w:t>销毁</w:t>
            </w:r>
            <w:r w:rsidRPr="00A9718C">
              <w:rPr>
                <w:rFonts w:ascii="仿宋" w:eastAsia="仿宋" w:hAnsi="仿宋"/>
              </w:rPr>
              <w:t>数据</w:t>
            </w:r>
            <w:r w:rsidRPr="00A9718C">
              <w:rPr>
                <w:rFonts w:ascii="仿宋" w:eastAsia="仿宋" w:hAnsi="仿宋" w:hint="eastAsia"/>
              </w:rPr>
              <w:t>。</w:t>
            </w:r>
          </w:p>
        </w:tc>
      </w:tr>
      <w:tr w:rsidR="00D751FC" w:rsidTr="00D751FC">
        <w:trPr>
          <w:trHeight w:val="402"/>
        </w:trPr>
        <w:tc>
          <w:tcPr>
            <w:tcW w:w="1809" w:type="dxa"/>
            <w:vMerge w:val="restart"/>
            <w:vAlign w:val="center"/>
          </w:tcPr>
          <w:p w:rsidR="00D751FC" w:rsidRPr="002F116F" w:rsidRDefault="00D751FC" w:rsidP="00A9718C">
            <w:pPr>
              <w:widowControl/>
              <w:jc w:val="center"/>
              <w:rPr>
                <w:rFonts w:ascii="仿宋" w:eastAsia="仿宋" w:hAnsi="仿宋"/>
                <w:b/>
              </w:rPr>
            </w:pPr>
            <w:r w:rsidRPr="002F116F">
              <w:rPr>
                <w:rFonts w:ascii="仿宋" w:eastAsia="仿宋" w:hAnsi="仿宋" w:hint="eastAsia"/>
                <w:b/>
              </w:rPr>
              <w:lastRenderedPageBreak/>
              <w:t>密码保护</w:t>
            </w:r>
          </w:p>
        </w:tc>
        <w:tc>
          <w:tcPr>
            <w:tcW w:w="1560" w:type="dxa"/>
            <w:vMerge w:val="restart"/>
            <w:vAlign w:val="center"/>
          </w:tcPr>
          <w:p w:rsidR="00D751FC" w:rsidRPr="002F116F" w:rsidRDefault="00D751FC" w:rsidP="00A9718C">
            <w:pPr>
              <w:widowControl/>
              <w:jc w:val="left"/>
              <w:rPr>
                <w:rFonts w:ascii="仿宋" w:eastAsia="仿宋" w:hAnsi="仿宋"/>
                <w:b/>
              </w:rPr>
            </w:pPr>
            <w:r w:rsidRPr="002F116F">
              <w:rPr>
                <w:rFonts w:ascii="仿宋" w:eastAsia="仿宋" w:hAnsi="仿宋" w:hint="eastAsia"/>
                <w:b/>
              </w:rPr>
              <w:t>密码保护</w:t>
            </w:r>
          </w:p>
        </w:tc>
        <w:tc>
          <w:tcPr>
            <w:tcW w:w="10805" w:type="dxa"/>
          </w:tcPr>
          <w:p w:rsidR="00D751FC" w:rsidRPr="00D751FC" w:rsidRDefault="00D751FC" w:rsidP="00D751FC">
            <w:pPr>
              <w:pStyle w:val="a4"/>
              <w:numPr>
                <w:ilvl w:val="0"/>
                <w:numId w:val="32"/>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管理员可定义策略，控制Windows系统的密码强度，有效期等参数。</w:t>
            </w:r>
          </w:p>
        </w:tc>
      </w:tr>
      <w:tr w:rsidR="00D751FC" w:rsidTr="008E4159">
        <w:trPr>
          <w:trHeight w:val="402"/>
        </w:trPr>
        <w:tc>
          <w:tcPr>
            <w:tcW w:w="1809" w:type="dxa"/>
            <w:vMerge/>
            <w:vAlign w:val="center"/>
          </w:tcPr>
          <w:p w:rsidR="00D751FC" w:rsidRPr="002F116F" w:rsidRDefault="00D751FC" w:rsidP="00A9718C">
            <w:pPr>
              <w:widowControl/>
              <w:jc w:val="center"/>
              <w:rPr>
                <w:rFonts w:ascii="仿宋" w:eastAsia="仿宋" w:hAnsi="仿宋"/>
                <w:b/>
              </w:rPr>
            </w:pPr>
          </w:p>
        </w:tc>
        <w:tc>
          <w:tcPr>
            <w:tcW w:w="1560" w:type="dxa"/>
            <w:vMerge/>
            <w:vAlign w:val="center"/>
          </w:tcPr>
          <w:p w:rsidR="00D751FC" w:rsidRPr="002F116F" w:rsidRDefault="00D751FC" w:rsidP="00A9718C">
            <w:pPr>
              <w:widowControl/>
              <w:jc w:val="left"/>
              <w:rPr>
                <w:rFonts w:ascii="仿宋" w:eastAsia="仿宋" w:hAnsi="仿宋"/>
                <w:b/>
              </w:rPr>
            </w:pPr>
          </w:p>
        </w:tc>
        <w:tc>
          <w:tcPr>
            <w:tcW w:w="10805" w:type="dxa"/>
          </w:tcPr>
          <w:p w:rsidR="00D751FC" w:rsidRPr="00D751FC" w:rsidRDefault="00D751FC" w:rsidP="00D751FC">
            <w:pPr>
              <w:pStyle w:val="a4"/>
              <w:numPr>
                <w:ilvl w:val="0"/>
                <w:numId w:val="32"/>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管理员可定义策略，控制帐户锁定时间、锁定阈值、复位帐户锁定计数器时间等参数。</w:t>
            </w:r>
          </w:p>
        </w:tc>
      </w:tr>
      <w:tr w:rsidR="00D751FC" w:rsidTr="008E4159">
        <w:trPr>
          <w:trHeight w:val="402"/>
        </w:trPr>
        <w:tc>
          <w:tcPr>
            <w:tcW w:w="1809" w:type="dxa"/>
            <w:vMerge/>
            <w:vAlign w:val="center"/>
          </w:tcPr>
          <w:p w:rsidR="00D751FC" w:rsidRPr="002F116F" w:rsidRDefault="00D751FC" w:rsidP="00A9718C">
            <w:pPr>
              <w:widowControl/>
              <w:jc w:val="center"/>
              <w:rPr>
                <w:rFonts w:ascii="仿宋" w:eastAsia="仿宋" w:hAnsi="仿宋"/>
                <w:b/>
              </w:rPr>
            </w:pPr>
          </w:p>
        </w:tc>
        <w:tc>
          <w:tcPr>
            <w:tcW w:w="1560" w:type="dxa"/>
            <w:vMerge/>
            <w:vAlign w:val="center"/>
          </w:tcPr>
          <w:p w:rsidR="00D751FC" w:rsidRPr="002F116F" w:rsidRDefault="00D751FC" w:rsidP="00A9718C">
            <w:pPr>
              <w:widowControl/>
              <w:jc w:val="left"/>
              <w:rPr>
                <w:rFonts w:ascii="仿宋" w:eastAsia="仿宋" w:hAnsi="仿宋"/>
                <w:b/>
              </w:rPr>
            </w:pPr>
          </w:p>
        </w:tc>
        <w:tc>
          <w:tcPr>
            <w:tcW w:w="10805" w:type="dxa"/>
          </w:tcPr>
          <w:p w:rsidR="00D751FC" w:rsidRPr="00A9718C" w:rsidRDefault="00D751FC" w:rsidP="002F14D3">
            <w:pPr>
              <w:pStyle w:val="a4"/>
              <w:numPr>
                <w:ilvl w:val="0"/>
                <w:numId w:val="32"/>
              </w:numPr>
              <w:autoSpaceDE w:val="0"/>
              <w:autoSpaceDN w:val="0"/>
              <w:adjustRightInd w:val="0"/>
              <w:spacing w:line="276" w:lineRule="auto"/>
              <w:ind w:firstLineChars="0"/>
              <w:jc w:val="left"/>
              <w:rPr>
                <w:rFonts w:ascii="仿宋" w:eastAsia="仿宋" w:hAnsi="仿宋"/>
              </w:rPr>
            </w:pPr>
            <w:r w:rsidRPr="00A9718C">
              <w:rPr>
                <w:rFonts w:ascii="仿宋" w:eastAsia="仿宋" w:hAnsi="仿宋" w:hint="eastAsia"/>
              </w:rPr>
              <w:t>用户修改自动产生警报。</w:t>
            </w:r>
          </w:p>
        </w:tc>
      </w:tr>
      <w:tr w:rsidR="00A9718C" w:rsidTr="008E4159">
        <w:tc>
          <w:tcPr>
            <w:tcW w:w="1809" w:type="dxa"/>
            <w:vAlign w:val="center"/>
          </w:tcPr>
          <w:p w:rsidR="00A9718C" w:rsidRPr="002F116F" w:rsidRDefault="00A9718C" w:rsidP="00A9718C">
            <w:pPr>
              <w:widowControl/>
              <w:jc w:val="center"/>
              <w:rPr>
                <w:rFonts w:ascii="仿宋" w:eastAsia="仿宋" w:hAnsi="仿宋"/>
                <w:b/>
              </w:rPr>
            </w:pPr>
            <w:r w:rsidRPr="002F116F">
              <w:rPr>
                <w:rFonts w:ascii="仿宋" w:eastAsia="仿宋" w:hAnsi="仿宋" w:hint="eastAsia"/>
                <w:b/>
              </w:rPr>
              <w:t>注册表</w:t>
            </w:r>
          </w:p>
        </w:tc>
        <w:tc>
          <w:tcPr>
            <w:tcW w:w="1560" w:type="dxa"/>
            <w:vAlign w:val="center"/>
          </w:tcPr>
          <w:p w:rsidR="00A9718C" w:rsidRPr="002F116F" w:rsidRDefault="00A9718C" w:rsidP="00A9718C">
            <w:pPr>
              <w:widowControl/>
              <w:jc w:val="left"/>
              <w:rPr>
                <w:rFonts w:ascii="仿宋" w:eastAsia="仿宋" w:hAnsi="仿宋"/>
                <w:b/>
              </w:rPr>
            </w:pPr>
            <w:r w:rsidRPr="002F116F">
              <w:rPr>
                <w:rFonts w:ascii="仿宋" w:eastAsia="仿宋" w:hAnsi="仿宋" w:hint="eastAsia"/>
                <w:b/>
              </w:rPr>
              <w:t>注册表</w:t>
            </w:r>
          </w:p>
        </w:tc>
        <w:tc>
          <w:tcPr>
            <w:tcW w:w="10805" w:type="dxa"/>
            <w:vAlign w:val="center"/>
          </w:tcPr>
          <w:p w:rsidR="00A9718C" w:rsidRPr="002F116F" w:rsidRDefault="00A9718C" w:rsidP="002F116F">
            <w:pPr>
              <w:pStyle w:val="a4"/>
              <w:autoSpaceDE w:val="0"/>
              <w:autoSpaceDN w:val="0"/>
              <w:adjustRightInd w:val="0"/>
              <w:spacing w:line="276" w:lineRule="auto"/>
              <w:ind w:left="360" w:firstLineChars="0" w:firstLine="0"/>
              <w:jc w:val="left"/>
              <w:rPr>
                <w:rFonts w:ascii="仿宋" w:eastAsia="仿宋" w:hAnsi="仿宋"/>
              </w:rPr>
            </w:pPr>
            <w:r w:rsidRPr="002F116F">
              <w:rPr>
                <w:rFonts w:ascii="仿宋" w:eastAsia="仿宋" w:hAnsi="仿宋"/>
              </w:rPr>
              <w:t>可定义注册表项、键值的监控，恶意修改产生报警。</w:t>
            </w:r>
          </w:p>
        </w:tc>
      </w:tr>
      <w:tr w:rsidR="00A9718C" w:rsidTr="008E4159">
        <w:tc>
          <w:tcPr>
            <w:tcW w:w="1809" w:type="dxa"/>
            <w:vAlign w:val="center"/>
          </w:tcPr>
          <w:p w:rsidR="00A9718C" w:rsidRPr="002F116F" w:rsidRDefault="00A9718C" w:rsidP="00A9718C">
            <w:pPr>
              <w:widowControl/>
              <w:jc w:val="center"/>
              <w:rPr>
                <w:rFonts w:ascii="仿宋" w:eastAsia="仿宋" w:hAnsi="仿宋"/>
                <w:b/>
              </w:rPr>
            </w:pPr>
            <w:r w:rsidRPr="002F116F">
              <w:rPr>
                <w:rFonts w:ascii="仿宋" w:eastAsia="仿宋" w:hAnsi="仿宋" w:hint="eastAsia"/>
                <w:b/>
              </w:rPr>
              <w:t>强制屏保</w:t>
            </w:r>
          </w:p>
        </w:tc>
        <w:tc>
          <w:tcPr>
            <w:tcW w:w="1560" w:type="dxa"/>
            <w:vAlign w:val="center"/>
          </w:tcPr>
          <w:p w:rsidR="00A9718C" w:rsidRPr="002F116F" w:rsidRDefault="00A9718C" w:rsidP="00A9718C">
            <w:pPr>
              <w:widowControl/>
              <w:jc w:val="left"/>
              <w:rPr>
                <w:rFonts w:ascii="仿宋" w:eastAsia="仿宋" w:hAnsi="仿宋"/>
                <w:b/>
              </w:rPr>
            </w:pPr>
            <w:r w:rsidRPr="002F116F">
              <w:rPr>
                <w:rFonts w:ascii="仿宋" w:eastAsia="仿宋" w:hAnsi="仿宋" w:hint="eastAsia"/>
                <w:b/>
              </w:rPr>
              <w:t>强制屏保</w:t>
            </w:r>
          </w:p>
        </w:tc>
        <w:tc>
          <w:tcPr>
            <w:tcW w:w="10805" w:type="dxa"/>
            <w:vAlign w:val="center"/>
          </w:tcPr>
          <w:p w:rsidR="00A9718C" w:rsidRPr="002F116F" w:rsidRDefault="00A9718C" w:rsidP="002F116F">
            <w:pPr>
              <w:pStyle w:val="a4"/>
              <w:autoSpaceDE w:val="0"/>
              <w:autoSpaceDN w:val="0"/>
              <w:adjustRightInd w:val="0"/>
              <w:spacing w:line="276" w:lineRule="auto"/>
              <w:ind w:left="360" w:firstLineChars="0" w:firstLine="0"/>
              <w:jc w:val="left"/>
              <w:rPr>
                <w:rFonts w:ascii="仿宋" w:eastAsia="仿宋" w:hAnsi="仿宋"/>
              </w:rPr>
            </w:pPr>
            <w:r w:rsidRPr="002F116F">
              <w:rPr>
                <w:rFonts w:ascii="仿宋" w:eastAsia="仿宋" w:hAnsi="仿宋" w:hint="eastAsia"/>
              </w:rPr>
              <w:t>强制终端用户设置屏保并可自定义在恢复时是否要使用密码保护，违反规则报警并记录。</w:t>
            </w:r>
          </w:p>
        </w:tc>
      </w:tr>
      <w:tr w:rsidR="00D751FC" w:rsidTr="00D751FC">
        <w:trPr>
          <w:trHeight w:val="537"/>
        </w:trPr>
        <w:tc>
          <w:tcPr>
            <w:tcW w:w="1809" w:type="dxa"/>
            <w:vMerge w:val="restart"/>
            <w:vAlign w:val="center"/>
          </w:tcPr>
          <w:p w:rsidR="00D751FC" w:rsidRDefault="00D751FC" w:rsidP="00A9718C">
            <w:pPr>
              <w:widowControl/>
              <w:jc w:val="center"/>
              <w:rPr>
                <w:rFonts w:ascii="仿宋" w:eastAsia="仿宋" w:hAnsi="仿宋"/>
                <w:b/>
              </w:rPr>
            </w:pPr>
            <w:r w:rsidRPr="002F116F">
              <w:rPr>
                <w:rFonts w:ascii="仿宋" w:eastAsia="仿宋" w:hAnsi="仿宋" w:hint="eastAsia"/>
                <w:b/>
              </w:rPr>
              <w:t>普通移动存储</w:t>
            </w:r>
          </w:p>
          <w:p w:rsidR="00D751FC" w:rsidRPr="002F116F" w:rsidRDefault="00D751FC" w:rsidP="00A9718C">
            <w:pPr>
              <w:widowControl/>
              <w:jc w:val="center"/>
              <w:rPr>
                <w:rFonts w:ascii="仿宋" w:eastAsia="仿宋" w:hAnsi="仿宋"/>
                <w:b/>
              </w:rPr>
            </w:pPr>
            <w:r w:rsidRPr="002F116F">
              <w:rPr>
                <w:rFonts w:ascii="仿宋" w:eastAsia="仿宋" w:hAnsi="仿宋" w:hint="eastAsia"/>
                <w:b/>
              </w:rPr>
              <w:t>管理</w:t>
            </w:r>
          </w:p>
        </w:tc>
        <w:tc>
          <w:tcPr>
            <w:tcW w:w="1560" w:type="dxa"/>
            <w:vMerge w:val="restart"/>
            <w:vAlign w:val="center"/>
          </w:tcPr>
          <w:p w:rsidR="00D751FC" w:rsidRPr="002F116F" w:rsidRDefault="00D751FC" w:rsidP="00A9718C">
            <w:pPr>
              <w:widowControl/>
              <w:jc w:val="left"/>
              <w:rPr>
                <w:rFonts w:ascii="仿宋" w:eastAsia="仿宋" w:hAnsi="仿宋"/>
                <w:b/>
              </w:rPr>
            </w:pPr>
            <w:r w:rsidRPr="002F116F">
              <w:rPr>
                <w:rFonts w:ascii="仿宋" w:eastAsia="仿宋" w:hAnsi="仿宋" w:hint="eastAsia"/>
                <w:b/>
              </w:rPr>
              <w:t>移动存储设备认证和授权</w:t>
            </w:r>
          </w:p>
        </w:tc>
        <w:tc>
          <w:tcPr>
            <w:tcW w:w="10805" w:type="dxa"/>
            <w:vAlign w:val="center"/>
          </w:tcPr>
          <w:p w:rsidR="00D751FC" w:rsidRPr="00213511" w:rsidRDefault="00D751FC" w:rsidP="00213511">
            <w:pPr>
              <w:pStyle w:val="a4"/>
              <w:numPr>
                <w:ilvl w:val="0"/>
                <w:numId w:val="33"/>
              </w:numPr>
              <w:autoSpaceDE w:val="0"/>
              <w:autoSpaceDN w:val="0"/>
              <w:adjustRightInd w:val="0"/>
              <w:spacing w:line="276" w:lineRule="auto"/>
              <w:ind w:firstLineChars="0"/>
              <w:jc w:val="left"/>
              <w:rPr>
                <w:rFonts w:ascii="仿宋" w:eastAsia="仿宋" w:hAnsi="仿宋"/>
              </w:rPr>
            </w:pPr>
            <w:r w:rsidRPr="002F116F">
              <w:rPr>
                <w:rFonts w:ascii="仿宋" w:eastAsia="仿宋" w:hAnsi="仿宋" w:hint="eastAsia"/>
              </w:rPr>
              <w:t>支持对可移动介质进行：自由使用、禁止使用、只读使用、拷入加密的权限控制；</w:t>
            </w:r>
          </w:p>
        </w:tc>
      </w:tr>
      <w:tr w:rsidR="00D751FC" w:rsidTr="008E4159">
        <w:trPr>
          <w:trHeight w:val="535"/>
        </w:trPr>
        <w:tc>
          <w:tcPr>
            <w:tcW w:w="1809" w:type="dxa"/>
            <w:vMerge/>
            <w:vAlign w:val="center"/>
          </w:tcPr>
          <w:p w:rsidR="00D751FC" w:rsidRPr="002F116F" w:rsidRDefault="00D751FC" w:rsidP="00A9718C">
            <w:pPr>
              <w:widowControl/>
              <w:jc w:val="center"/>
              <w:rPr>
                <w:rFonts w:ascii="仿宋" w:eastAsia="仿宋" w:hAnsi="仿宋"/>
                <w:b/>
              </w:rPr>
            </w:pPr>
          </w:p>
        </w:tc>
        <w:tc>
          <w:tcPr>
            <w:tcW w:w="1560" w:type="dxa"/>
            <w:vMerge/>
            <w:vAlign w:val="center"/>
          </w:tcPr>
          <w:p w:rsidR="00D751FC" w:rsidRPr="002F116F" w:rsidRDefault="00D751FC" w:rsidP="00A9718C">
            <w:pPr>
              <w:widowControl/>
              <w:jc w:val="left"/>
              <w:rPr>
                <w:rFonts w:ascii="仿宋" w:eastAsia="仿宋" w:hAnsi="仿宋"/>
                <w:b/>
              </w:rPr>
            </w:pPr>
          </w:p>
        </w:tc>
        <w:tc>
          <w:tcPr>
            <w:tcW w:w="10805" w:type="dxa"/>
            <w:vAlign w:val="center"/>
          </w:tcPr>
          <w:p w:rsidR="00D751FC" w:rsidRPr="00213511" w:rsidRDefault="00213511" w:rsidP="00213511">
            <w:pPr>
              <w:pStyle w:val="a4"/>
              <w:numPr>
                <w:ilvl w:val="0"/>
                <w:numId w:val="33"/>
              </w:numPr>
              <w:autoSpaceDE w:val="0"/>
              <w:autoSpaceDN w:val="0"/>
              <w:adjustRightInd w:val="0"/>
              <w:spacing w:line="276" w:lineRule="auto"/>
              <w:ind w:firstLineChars="0"/>
              <w:jc w:val="left"/>
              <w:rPr>
                <w:rFonts w:ascii="仿宋" w:eastAsia="仿宋" w:hAnsi="仿宋"/>
              </w:rPr>
            </w:pPr>
            <w:r w:rsidRPr="002F116F">
              <w:rPr>
                <w:rFonts w:ascii="仿宋" w:eastAsia="仿宋" w:hAnsi="仿宋" w:hint="eastAsia"/>
              </w:rPr>
              <w:t>支持对拷入内容进行文件名称审计和文件审计；</w:t>
            </w:r>
          </w:p>
        </w:tc>
      </w:tr>
      <w:tr w:rsidR="00D751FC" w:rsidTr="008E4159">
        <w:trPr>
          <w:trHeight w:val="535"/>
        </w:trPr>
        <w:tc>
          <w:tcPr>
            <w:tcW w:w="1809" w:type="dxa"/>
            <w:vMerge/>
            <w:vAlign w:val="center"/>
          </w:tcPr>
          <w:p w:rsidR="00D751FC" w:rsidRPr="002F116F" w:rsidRDefault="00D751FC" w:rsidP="00A9718C">
            <w:pPr>
              <w:widowControl/>
              <w:jc w:val="center"/>
              <w:rPr>
                <w:rFonts w:ascii="仿宋" w:eastAsia="仿宋" w:hAnsi="仿宋"/>
                <w:b/>
              </w:rPr>
            </w:pPr>
          </w:p>
        </w:tc>
        <w:tc>
          <w:tcPr>
            <w:tcW w:w="1560" w:type="dxa"/>
            <w:vMerge/>
            <w:vAlign w:val="center"/>
          </w:tcPr>
          <w:p w:rsidR="00D751FC" w:rsidRPr="002F116F" w:rsidRDefault="00D751FC" w:rsidP="00A9718C">
            <w:pPr>
              <w:widowControl/>
              <w:jc w:val="left"/>
              <w:rPr>
                <w:rFonts w:ascii="仿宋" w:eastAsia="仿宋" w:hAnsi="仿宋"/>
                <w:b/>
              </w:rPr>
            </w:pPr>
          </w:p>
        </w:tc>
        <w:tc>
          <w:tcPr>
            <w:tcW w:w="10805" w:type="dxa"/>
            <w:vAlign w:val="center"/>
          </w:tcPr>
          <w:p w:rsidR="00D751FC" w:rsidRPr="002F116F" w:rsidRDefault="00213511" w:rsidP="002F14D3">
            <w:pPr>
              <w:pStyle w:val="a4"/>
              <w:numPr>
                <w:ilvl w:val="0"/>
                <w:numId w:val="33"/>
              </w:numPr>
              <w:autoSpaceDE w:val="0"/>
              <w:autoSpaceDN w:val="0"/>
              <w:adjustRightInd w:val="0"/>
              <w:spacing w:line="276" w:lineRule="auto"/>
              <w:ind w:firstLineChars="0"/>
              <w:jc w:val="left"/>
              <w:rPr>
                <w:rFonts w:ascii="仿宋" w:eastAsia="仿宋" w:hAnsi="仿宋"/>
              </w:rPr>
            </w:pPr>
            <w:r w:rsidRPr="002F116F">
              <w:rPr>
                <w:rFonts w:ascii="仿宋" w:eastAsia="仿宋" w:hAnsi="仿宋" w:hint="eastAsia"/>
              </w:rPr>
              <w:t>可以在关闭所有U盘拷贝功能的前提下，强制针对所有文件实现U盘审批，审批通过才可拷入文件。有详细的审批流程设置功能</w:t>
            </w:r>
          </w:p>
        </w:tc>
      </w:tr>
      <w:tr w:rsidR="00D751FC" w:rsidTr="008E4159">
        <w:tc>
          <w:tcPr>
            <w:tcW w:w="1809" w:type="dxa"/>
            <w:vMerge/>
            <w:vAlign w:val="center"/>
          </w:tcPr>
          <w:p w:rsidR="00D751FC" w:rsidRPr="002F116F" w:rsidRDefault="00D751FC" w:rsidP="00A9718C">
            <w:pPr>
              <w:widowControl/>
              <w:jc w:val="center"/>
              <w:rPr>
                <w:rFonts w:ascii="仿宋" w:eastAsia="仿宋" w:hAnsi="仿宋"/>
                <w:b/>
              </w:rPr>
            </w:pPr>
          </w:p>
        </w:tc>
        <w:tc>
          <w:tcPr>
            <w:tcW w:w="1560" w:type="dxa"/>
            <w:vAlign w:val="center"/>
          </w:tcPr>
          <w:p w:rsidR="00D751FC" w:rsidRPr="002F116F" w:rsidRDefault="00D751FC" w:rsidP="00A9718C">
            <w:pPr>
              <w:widowControl/>
              <w:jc w:val="left"/>
              <w:rPr>
                <w:rFonts w:ascii="仿宋" w:eastAsia="仿宋" w:hAnsi="仿宋"/>
                <w:b/>
              </w:rPr>
            </w:pPr>
            <w:r w:rsidRPr="002F116F">
              <w:rPr>
                <w:rFonts w:ascii="仿宋" w:eastAsia="仿宋" w:hAnsi="仿宋" w:hint="eastAsia"/>
                <w:b/>
              </w:rPr>
              <w:t>移动存储认证例外</w:t>
            </w:r>
          </w:p>
        </w:tc>
        <w:tc>
          <w:tcPr>
            <w:tcW w:w="10805" w:type="dxa"/>
            <w:vAlign w:val="center"/>
          </w:tcPr>
          <w:p w:rsidR="00D751FC" w:rsidRPr="002F116F" w:rsidRDefault="00D751FC" w:rsidP="002F116F">
            <w:pPr>
              <w:pStyle w:val="a4"/>
              <w:autoSpaceDE w:val="0"/>
              <w:autoSpaceDN w:val="0"/>
              <w:adjustRightInd w:val="0"/>
              <w:spacing w:line="276" w:lineRule="auto"/>
              <w:ind w:left="360" w:firstLineChars="0" w:firstLine="0"/>
              <w:jc w:val="left"/>
              <w:rPr>
                <w:rFonts w:ascii="仿宋" w:eastAsia="仿宋" w:hAnsi="仿宋"/>
              </w:rPr>
            </w:pPr>
            <w:r w:rsidRPr="002F116F">
              <w:rPr>
                <w:rFonts w:ascii="仿宋" w:eastAsia="仿宋" w:hAnsi="仿宋" w:hint="eastAsia"/>
              </w:rPr>
              <w:t>能够对指定终端进行移动存储设备管理例外排除。</w:t>
            </w:r>
          </w:p>
        </w:tc>
      </w:tr>
      <w:tr w:rsidR="00213511" w:rsidTr="00213511">
        <w:trPr>
          <w:trHeight w:val="560"/>
        </w:trPr>
        <w:tc>
          <w:tcPr>
            <w:tcW w:w="1809" w:type="dxa"/>
            <w:vMerge w:val="restart"/>
            <w:vAlign w:val="center"/>
          </w:tcPr>
          <w:p w:rsidR="00213511" w:rsidRDefault="00213511" w:rsidP="00A9718C">
            <w:pPr>
              <w:widowControl/>
              <w:jc w:val="center"/>
              <w:rPr>
                <w:rFonts w:ascii="仿宋" w:eastAsia="仿宋" w:hAnsi="仿宋"/>
                <w:b/>
              </w:rPr>
            </w:pPr>
            <w:r w:rsidRPr="002F116F">
              <w:rPr>
                <w:rFonts w:ascii="仿宋" w:eastAsia="仿宋" w:hAnsi="仿宋"/>
                <w:b/>
              </w:rPr>
              <w:t>打印机及光驱</w:t>
            </w:r>
          </w:p>
          <w:p w:rsidR="00213511" w:rsidRPr="002F116F" w:rsidRDefault="00213511" w:rsidP="00A9718C">
            <w:pPr>
              <w:widowControl/>
              <w:jc w:val="center"/>
              <w:rPr>
                <w:rFonts w:ascii="仿宋" w:eastAsia="仿宋" w:hAnsi="仿宋"/>
                <w:b/>
              </w:rPr>
            </w:pPr>
            <w:r w:rsidRPr="002F116F">
              <w:rPr>
                <w:rFonts w:ascii="仿宋" w:eastAsia="仿宋" w:hAnsi="仿宋"/>
                <w:b/>
              </w:rPr>
              <w:t>管理</w:t>
            </w:r>
          </w:p>
        </w:tc>
        <w:tc>
          <w:tcPr>
            <w:tcW w:w="1560" w:type="dxa"/>
            <w:vMerge w:val="restart"/>
            <w:vAlign w:val="center"/>
          </w:tcPr>
          <w:p w:rsidR="00213511" w:rsidRPr="002F116F" w:rsidRDefault="00213511" w:rsidP="00A9718C">
            <w:pPr>
              <w:widowControl/>
              <w:jc w:val="left"/>
              <w:rPr>
                <w:rFonts w:ascii="仿宋" w:eastAsia="仿宋" w:hAnsi="仿宋"/>
                <w:b/>
              </w:rPr>
            </w:pPr>
            <w:r w:rsidRPr="002F116F">
              <w:rPr>
                <w:rFonts w:ascii="仿宋" w:eastAsia="仿宋" w:hAnsi="仿宋" w:hint="eastAsia"/>
                <w:b/>
              </w:rPr>
              <w:t>打印机管理</w:t>
            </w:r>
          </w:p>
        </w:tc>
        <w:tc>
          <w:tcPr>
            <w:tcW w:w="10805" w:type="dxa"/>
            <w:vAlign w:val="center"/>
          </w:tcPr>
          <w:p w:rsidR="00213511" w:rsidRPr="00213511" w:rsidRDefault="00213511" w:rsidP="00213511">
            <w:pPr>
              <w:pStyle w:val="a4"/>
              <w:numPr>
                <w:ilvl w:val="0"/>
                <w:numId w:val="34"/>
              </w:numPr>
              <w:autoSpaceDE w:val="0"/>
              <w:autoSpaceDN w:val="0"/>
              <w:adjustRightInd w:val="0"/>
              <w:spacing w:line="276" w:lineRule="auto"/>
              <w:ind w:firstLineChars="0"/>
              <w:jc w:val="left"/>
              <w:rPr>
                <w:rFonts w:ascii="仿宋" w:eastAsia="仿宋" w:hAnsi="仿宋"/>
              </w:rPr>
            </w:pPr>
            <w:r w:rsidRPr="002F116F">
              <w:rPr>
                <w:rFonts w:ascii="仿宋" w:eastAsia="仿宋" w:hAnsi="仿宋" w:hint="eastAsia"/>
              </w:rPr>
              <w:t>可对本地打印机、共享打印机及网络打印机进行管理，打印管理策略支持禁止使用、允许使用并记录打印日志。打印日志至少包括打印用户、打印文件名称、打印文件页数、打印机信息等。</w:t>
            </w:r>
          </w:p>
        </w:tc>
      </w:tr>
      <w:tr w:rsidR="00213511" w:rsidTr="008E4159">
        <w:trPr>
          <w:trHeight w:val="559"/>
        </w:trPr>
        <w:tc>
          <w:tcPr>
            <w:tcW w:w="1809" w:type="dxa"/>
            <w:vMerge/>
            <w:vAlign w:val="center"/>
          </w:tcPr>
          <w:p w:rsidR="00213511" w:rsidRPr="002F116F" w:rsidRDefault="00213511" w:rsidP="00A9718C">
            <w:pPr>
              <w:widowControl/>
              <w:jc w:val="center"/>
              <w:rPr>
                <w:rFonts w:ascii="仿宋" w:eastAsia="仿宋" w:hAnsi="仿宋"/>
                <w:b/>
              </w:rPr>
            </w:pPr>
          </w:p>
        </w:tc>
        <w:tc>
          <w:tcPr>
            <w:tcW w:w="1560" w:type="dxa"/>
            <w:vMerge/>
            <w:vAlign w:val="center"/>
          </w:tcPr>
          <w:p w:rsidR="00213511" w:rsidRPr="002F116F" w:rsidRDefault="00213511" w:rsidP="00A9718C">
            <w:pPr>
              <w:widowControl/>
              <w:jc w:val="left"/>
              <w:rPr>
                <w:rFonts w:ascii="仿宋" w:eastAsia="仿宋" w:hAnsi="仿宋"/>
                <w:b/>
              </w:rPr>
            </w:pPr>
          </w:p>
        </w:tc>
        <w:tc>
          <w:tcPr>
            <w:tcW w:w="10805" w:type="dxa"/>
            <w:vAlign w:val="center"/>
          </w:tcPr>
          <w:p w:rsidR="00213511" w:rsidRPr="00213511" w:rsidRDefault="00213511" w:rsidP="00213511">
            <w:pPr>
              <w:pStyle w:val="a4"/>
              <w:numPr>
                <w:ilvl w:val="0"/>
                <w:numId w:val="34"/>
              </w:numPr>
              <w:autoSpaceDE w:val="0"/>
              <w:autoSpaceDN w:val="0"/>
              <w:adjustRightInd w:val="0"/>
              <w:spacing w:line="276" w:lineRule="auto"/>
              <w:ind w:firstLineChars="0"/>
              <w:jc w:val="left"/>
              <w:rPr>
                <w:rFonts w:ascii="仿宋" w:eastAsia="仿宋" w:hAnsi="仿宋"/>
              </w:rPr>
            </w:pPr>
            <w:r w:rsidRPr="002F116F">
              <w:rPr>
                <w:rFonts w:ascii="仿宋" w:eastAsia="仿宋" w:hAnsi="仿宋" w:hint="eastAsia"/>
              </w:rPr>
              <w:t>在用户违规打印机时，系统可记录违规打印操作日志。</w:t>
            </w:r>
          </w:p>
        </w:tc>
      </w:tr>
      <w:tr w:rsidR="00213511" w:rsidTr="008E4159">
        <w:trPr>
          <w:trHeight w:val="559"/>
        </w:trPr>
        <w:tc>
          <w:tcPr>
            <w:tcW w:w="1809" w:type="dxa"/>
            <w:vMerge/>
            <w:vAlign w:val="center"/>
          </w:tcPr>
          <w:p w:rsidR="00213511" w:rsidRPr="002F116F" w:rsidRDefault="00213511" w:rsidP="00A9718C">
            <w:pPr>
              <w:widowControl/>
              <w:jc w:val="center"/>
              <w:rPr>
                <w:rFonts w:ascii="仿宋" w:eastAsia="仿宋" w:hAnsi="仿宋"/>
                <w:b/>
              </w:rPr>
            </w:pPr>
          </w:p>
        </w:tc>
        <w:tc>
          <w:tcPr>
            <w:tcW w:w="1560" w:type="dxa"/>
            <w:vMerge/>
            <w:vAlign w:val="center"/>
          </w:tcPr>
          <w:p w:rsidR="00213511" w:rsidRPr="002F116F" w:rsidRDefault="00213511" w:rsidP="00A9718C">
            <w:pPr>
              <w:widowControl/>
              <w:jc w:val="left"/>
              <w:rPr>
                <w:rFonts w:ascii="仿宋" w:eastAsia="仿宋" w:hAnsi="仿宋"/>
                <w:b/>
              </w:rPr>
            </w:pPr>
          </w:p>
        </w:tc>
        <w:tc>
          <w:tcPr>
            <w:tcW w:w="10805" w:type="dxa"/>
            <w:vAlign w:val="center"/>
          </w:tcPr>
          <w:p w:rsidR="00213511" w:rsidRPr="00213511" w:rsidRDefault="00213511" w:rsidP="00213511">
            <w:pPr>
              <w:pStyle w:val="a4"/>
              <w:numPr>
                <w:ilvl w:val="0"/>
                <w:numId w:val="34"/>
              </w:numPr>
              <w:autoSpaceDE w:val="0"/>
              <w:autoSpaceDN w:val="0"/>
              <w:adjustRightInd w:val="0"/>
              <w:spacing w:line="276" w:lineRule="auto"/>
              <w:ind w:firstLineChars="0"/>
              <w:jc w:val="left"/>
              <w:rPr>
                <w:rFonts w:ascii="仿宋" w:eastAsia="仿宋" w:hAnsi="仿宋"/>
              </w:rPr>
            </w:pPr>
            <w:r w:rsidRPr="002F116F">
              <w:rPr>
                <w:rFonts w:ascii="仿宋" w:eastAsia="仿宋" w:hAnsi="仿宋" w:hint="eastAsia"/>
              </w:rPr>
              <w:t>可指定用户使用指定的网络打印机进行打印，并支持水印打印输出。</w:t>
            </w:r>
          </w:p>
        </w:tc>
      </w:tr>
      <w:tr w:rsidR="00213511" w:rsidTr="008E4159">
        <w:trPr>
          <w:trHeight w:val="559"/>
        </w:trPr>
        <w:tc>
          <w:tcPr>
            <w:tcW w:w="1809" w:type="dxa"/>
            <w:vMerge/>
            <w:vAlign w:val="center"/>
          </w:tcPr>
          <w:p w:rsidR="00213511" w:rsidRPr="002F116F" w:rsidRDefault="00213511" w:rsidP="00A9718C">
            <w:pPr>
              <w:widowControl/>
              <w:jc w:val="center"/>
              <w:rPr>
                <w:rFonts w:ascii="仿宋" w:eastAsia="仿宋" w:hAnsi="仿宋"/>
                <w:b/>
              </w:rPr>
            </w:pPr>
          </w:p>
        </w:tc>
        <w:tc>
          <w:tcPr>
            <w:tcW w:w="1560" w:type="dxa"/>
            <w:vMerge/>
            <w:vAlign w:val="center"/>
          </w:tcPr>
          <w:p w:rsidR="00213511" w:rsidRPr="002F116F" w:rsidRDefault="00213511" w:rsidP="00A9718C">
            <w:pPr>
              <w:widowControl/>
              <w:jc w:val="left"/>
              <w:rPr>
                <w:rFonts w:ascii="仿宋" w:eastAsia="仿宋" w:hAnsi="仿宋"/>
                <w:b/>
              </w:rPr>
            </w:pPr>
          </w:p>
        </w:tc>
        <w:tc>
          <w:tcPr>
            <w:tcW w:w="10805" w:type="dxa"/>
            <w:vAlign w:val="center"/>
          </w:tcPr>
          <w:p w:rsidR="00213511" w:rsidRPr="00213511" w:rsidRDefault="00213511" w:rsidP="00213511">
            <w:pPr>
              <w:pStyle w:val="a4"/>
              <w:numPr>
                <w:ilvl w:val="0"/>
                <w:numId w:val="34"/>
              </w:numPr>
              <w:autoSpaceDE w:val="0"/>
              <w:autoSpaceDN w:val="0"/>
              <w:adjustRightInd w:val="0"/>
              <w:spacing w:line="276" w:lineRule="auto"/>
              <w:ind w:firstLineChars="0"/>
              <w:jc w:val="left"/>
              <w:rPr>
                <w:rFonts w:ascii="仿宋" w:eastAsia="仿宋" w:hAnsi="仿宋"/>
              </w:rPr>
            </w:pPr>
            <w:r w:rsidRPr="002F116F">
              <w:rPr>
                <w:rFonts w:ascii="仿宋" w:eastAsia="仿宋" w:hAnsi="仿宋" w:hint="eastAsia"/>
              </w:rPr>
              <w:t>可以在关闭所有打印权限的前提下，强制针对所有文件实现打印审批，审批通过才可打印文件，该审批功能不应是针对文件的特殊处理（如文件加壳等技术）。有详细的审批流程设置功能。</w:t>
            </w:r>
          </w:p>
        </w:tc>
      </w:tr>
      <w:tr w:rsidR="00213511" w:rsidTr="008E4159">
        <w:trPr>
          <w:trHeight w:val="559"/>
        </w:trPr>
        <w:tc>
          <w:tcPr>
            <w:tcW w:w="1809" w:type="dxa"/>
            <w:vMerge/>
            <w:vAlign w:val="center"/>
          </w:tcPr>
          <w:p w:rsidR="00213511" w:rsidRPr="002F116F" w:rsidRDefault="00213511" w:rsidP="00A9718C">
            <w:pPr>
              <w:widowControl/>
              <w:jc w:val="center"/>
              <w:rPr>
                <w:rFonts w:ascii="仿宋" w:eastAsia="仿宋" w:hAnsi="仿宋"/>
                <w:b/>
              </w:rPr>
            </w:pPr>
          </w:p>
        </w:tc>
        <w:tc>
          <w:tcPr>
            <w:tcW w:w="1560" w:type="dxa"/>
            <w:vMerge/>
            <w:vAlign w:val="center"/>
          </w:tcPr>
          <w:p w:rsidR="00213511" w:rsidRPr="002F116F" w:rsidRDefault="00213511" w:rsidP="00A9718C">
            <w:pPr>
              <w:widowControl/>
              <w:jc w:val="left"/>
              <w:rPr>
                <w:rFonts w:ascii="仿宋" w:eastAsia="仿宋" w:hAnsi="仿宋"/>
                <w:b/>
              </w:rPr>
            </w:pPr>
          </w:p>
        </w:tc>
        <w:tc>
          <w:tcPr>
            <w:tcW w:w="10805" w:type="dxa"/>
            <w:vAlign w:val="center"/>
          </w:tcPr>
          <w:p w:rsidR="00213511" w:rsidRPr="002F116F" w:rsidRDefault="00213511" w:rsidP="002F14D3">
            <w:pPr>
              <w:pStyle w:val="a4"/>
              <w:numPr>
                <w:ilvl w:val="0"/>
                <w:numId w:val="34"/>
              </w:numPr>
              <w:autoSpaceDE w:val="0"/>
              <w:autoSpaceDN w:val="0"/>
              <w:adjustRightInd w:val="0"/>
              <w:spacing w:line="276" w:lineRule="auto"/>
              <w:ind w:firstLineChars="0"/>
              <w:jc w:val="left"/>
              <w:rPr>
                <w:rFonts w:ascii="仿宋" w:eastAsia="仿宋" w:hAnsi="仿宋"/>
              </w:rPr>
            </w:pPr>
            <w:r w:rsidRPr="002F116F">
              <w:rPr>
                <w:rFonts w:ascii="仿宋" w:eastAsia="仿宋" w:hAnsi="仿宋" w:hint="eastAsia"/>
              </w:rPr>
              <w:t>可区分实体打印机和虚拟打印机进行控制，可以指定只有某进程可以打印。</w:t>
            </w:r>
          </w:p>
        </w:tc>
      </w:tr>
      <w:tr w:rsidR="00213511" w:rsidTr="00213511">
        <w:trPr>
          <w:trHeight w:val="537"/>
        </w:trPr>
        <w:tc>
          <w:tcPr>
            <w:tcW w:w="1809" w:type="dxa"/>
            <w:vMerge/>
            <w:vAlign w:val="center"/>
          </w:tcPr>
          <w:p w:rsidR="00213511" w:rsidRPr="002F116F" w:rsidRDefault="00213511" w:rsidP="00A9718C">
            <w:pPr>
              <w:widowControl/>
              <w:jc w:val="center"/>
              <w:rPr>
                <w:rFonts w:ascii="仿宋" w:eastAsia="仿宋" w:hAnsi="仿宋"/>
                <w:b/>
              </w:rPr>
            </w:pPr>
          </w:p>
        </w:tc>
        <w:tc>
          <w:tcPr>
            <w:tcW w:w="1560" w:type="dxa"/>
            <w:vMerge w:val="restart"/>
            <w:vAlign w:val="center"/>
          </w:tcPr>
          <w:p w:rsidR="00213511" w:rsidRPr="002F116F" w:rsidRDefault="00213511" w:rsidP="00A9718C">
            <w:pPr>
              <w:widowControl/>
              <w:jc w:val="left"/>
              <w:rPr>
                <w:rFonts w:ascii="仿宋" w:eastAsia="仿宋" w:hAnsi="仿宋"/>
                <w:b/>
              </w:rPr>
            </w:pPr>
            <w:r w:rsidRPr="002F116F">
              <w:rPr>
                <w:rFonts w:ascii="仿宋" w:eastAsia="仿宋" w:hAnsi="仿宋" w:hint="eastAsia"/>
                <w:b/>
              </w:rPr>
              <w:t>光驱管理</w:t>
            </w:r>
          </w:p>
        </w:tc>
        <w:tc>
          <w:tcPr>
            <w:tcW w:w="10805" w:type="dxa"/>
            <w:vAlign w:val="center"/>
          </w:tcPr>
          <w:p w:rsidR="00213511" w:rsidRPr="00213511" w:rsidRDefault="00213511" w:rsidP="00213511">
            <w:pPr>
              <w:pStyle w:val="a4"/>
              <w:numPr>
                <w:ilvl w:val="0"/>
                <w:numId w:val="35"/>
              </w:numPr>
              <w:autoSpaceDE w:val="0"/>
              <w:autoSpaceDN w:val="0"/>
              <w:adjustRightInd w:val="0"/>
              <w:spacing w:line="276" w:lineRule="auto"/>
              <w:ind w:firstLineChars="0"/>
              <w:jc w:val="left"/>
              <w:rPr>
                <w:rFonts w:ascii="仿宋" w:eastAsia="仿宋" w:hAnsi="仿宋"/>
              </w:rPr>
            </w:pPr>
            <w:r w:rsidRPr="002F116F">
              <w:rPr>
                <w:rFonts w:ascii="仿宋" w:eastAsia="仿宋" w:hAnsi="仿宋" w:hint="eastAsia"/>
              </w:rPr>
              <w:t>支持对CDROM进行：自由使用、禁止使用的权限控制。</w:t>
            </w:r>
          </w:p>
        </w:tc>
      </w:tr>
      <w:tr w:rsidR="00213511" w:rsidTr="008E4159">
        <w:trPr>
          <w:trHeight w:val="535"/>
        </w:trPr>
        <w:tc>
          <w:tcPr>
            <w:tcW w:w="1809" w:type="dxa"/>
            <w:vMerge/>
            <w:vAlign w:val="center"/>
          </w:tcPr>
          <w:p w:rsidR="00213511" w:rsidRPr="002F116F" w:rsidRDefault="00213511" w:rsidP="00A9718C">
            <w:pPr>
              <w:widowControl/>
              <w:jc w:val="center"/>
              <w:rPr>
                <w:rFonts w:ascii="仿宋" w:eastAsia="仿宋" w:hAnsi="仿宋"/>
                <w:b/>
              </w:rPr>
            </w:pPr>
          </w:p>
        </w:tc>
        <w:tc>
          <w:tcPr>
            <w:tcW w:w="1560" w:type="dxa"/>
            <w:vMerge/>
            <w:vAlign w:val="center"/>
          </w:tcPr>
          <w:p w:rsidR="00213511" w:rsidRPr="002F116F" w:rsidRDefault="00213511" w:rsidP="00A9718C">
            <w:pPr>
              <w:widowControl/>
              <w:jc w:val="left"/>
              <w:rPr>
                <w:rFonts w:ascii="仿宋" w:eastAsia="仿宋" w:hAnsi="仿宋"/>
                <w:b/>
              </w:rPr>
            </w:pPr>
          </w:p>
        </w:tc>
        <w:tc>
          <w:tcPr>
            <w:tcW w:w="10805" w:type="dxa"/>
            <w:vAlign w:val="center"/>
          </w:tcPr>
          <w:p w:rsidR="00213511" w:rsidRPr="00213511" w:rsidRDefault="00213511" w:rsidP="00213511">
            <w:pPr>
              <w:pStyle w:val="a4"/>
              <w:numPr>
                <w:ilvl w:val="0"/>
                <w:numId w:val="35"/>
              </w:numPr>
              <w:autoSpaceDE w:val="0"/>
              <w:autoSpaceDN w:val="0"/>
              <w:adjustRightInd w:val="0"/>
              <w:spacing w:line="276" w:lineRule="auto"/>
              <w:ind w:firstLineChars="0"/>
              <w:jc w:val="left"/>
              <w:rPr>
                <w:rFonts w:ascii="仿宋" w:eastAsia="仿宋" w:hAnsi="仿宋"/>
              </w:rPr>
            </w:pPr>
            <w:r w:rsidRPr="002F116F">
              <w:rPr>
                <w:rFonts w:ascii="仿宋" w:eastAsia="仿宋" w:hAnsi="仿宋" w:hint="eastAsia"/>
              </w:rPr>
              <w:t>支持对刻录机进行只读访问的权限控制。</w:t>
            </w:r>
          </w:p>
        </w:tc>
      </w:tr>
      <w:tr w:rsidR="00213511" w:rsidTr="008E4159">
        <w:trPr>
          <w:trHeight w:val="535"/>
        </w:trPr>
        <w:tc>
          <w:tcPr>
            <w:tcW w:w="1809" w:type="dxa"/>
            <w:vMerge/>
            <w:vAlign w:val="center"/>
          </w:tcPr>
          <w:p w:rsidR="00213511" w:rsidRPr="002F116F" w:rsidRDefault="00213511" w:rsidP="00A9718C">
            <w:pPr>
              <w:widowControl/>
              <w:jc w:val="center"/>
              <w:rPr>
                <w:rFonts w:ascii="仿宋" w:eastAsia="仿宋" w:hAnsi="仿宋"/>
                <w:b/>
              </w:rPr>
            </w:pPr>
          </w:p>
        </w:tc>
        <w:tc>
          <w:tcPr>
            <w:tcW w:w="1560" w:type="dxa"/>
            <w:vMerge/>
            <w:vAlign w:val="center"/>
          </w:tcPr>
          <w:p w:rsidR="00213511" w:rsidRPr="002F116F" w:rsidRDefault="00213511" w:rsidP="00A9718C">
            <w:pPr>
              <w:widowControl/>
              <w:jc w:val="left"/>
              <w:rPr>
                <w:rFonts w:ascii="仿宋" w:eastAsia="仿宋" w:hAnsi="仿宋"/>
                <w:b/>
              </w:rPr>
            </w:pPr>
          </w:p>
        </w:tc>
        <w:tc>
          <w:tcPr>
            <w:tcW w:w="10805" w:type="dxa"/>
            <w:vAlign w:val="center"/>
          </w:tcPr>
          <w:p w:rsidR="00213511" w:rsidRPr="002F116F" w:rsidRDefault="00213511" w:rsidP="002F14D3">
            <w:pPr>
              <w:pStyle w:val="a4"/>
              <w:numPr>
                <w:ilvl w:val="0"/>
                <w:numId w:val="35"/>
              </w:numPr>
              <w:autoSpaceDE w:val="0"/>
              <w:autoSpaceDN w:val="0"/>
              <w:adjustRightInd w:val="0"/>
              <w:spacing w:line="276" w:lineRule="auto"/>
              <w:ind w:firstLineChars="0"/>
              <w:jc w:val="left"/>
              <w:rPr>
                <w:rFonts w:ascii="仿宋" w:eastAsia="仿宋" w:hAnsi="仿宋"/>
              </w:rPr>
            </w:pPr>
            <w:r w:rsidRPr="002F116F">
              <w:rPr>
                <w:rFonts w:ascii="仿宋" w:eastAsia="仿宋" w:hAnsi="仿宋" w:hint="eastAsia"/>
              </w:rPr>
              <w:t>可以在关闭所有光驱刻录功能的前提下，强制针对所有文件实现刻录审批，审批通过才刻录文件，该审批功能不应是针对文件的特殊处理（如文件加壳等技术）。有详细的审批流程设置功能。</w:t>
            </w:r>
          </w:p>
        </w:tc>
      </w:tr>
      <w:tr w:rsidR="00213511" w:rsidTr="00213511">
        <w:trPr>
          <w:trHeight w:val="483"/>
        </w:trPr>
        <w:tc>
          <w:tcPr>
            <w:tcW w:w="1809" w:type="dxa"/>
            <w:vMerge w:val="restart"/>
            <w:vAlign w:val="center"/>
          </w:tcPr>
          <w:p w:rsidR="00213511" w:rsidRDefault="00213511" w:rsidP="00A9718C">
            <w:pPr>
              <w:widowControl/>
              <w:jc w:val="center"/>
              <w:rPr>
                <w:rFonts w:ascii="仿宋" w:eastAsia="仿宋" w:hAnsi="仿宋"/>
                <w:b/>
              </w:rPr>
            </w:pPr>
            <w:r w:rsidRPr="002F116F">
              <w:rPr>
                <w:rFonts w:ascii="仿宋" w:eastAsia="仿宋" w:hAnsi="仿宋" w:hint="eastAsia"/>
                <w:b/>
              </w:rPr>
              <w:t>移动存储使用</w:t>
            </w:r>
          </w:p>
          <w:p w:rsidR="00213511" w:rsidRPr="002F116F" w:rsidRDefault="00213511" w:rsidP="00A9718C">
            <w:pPr>
              <w:widowControl/>
              <w:jc w:val="center"/>
              <w:rPr>
                <w:rFonts w:ascii="仿宋" w:eastAsia="仿宋" w:hAnsi="仿宋"/>
                <w:b/>
              </w:rPr>
            </w:pPr>
            <w:r w:rsidRPr="002F116F">
              <w:rPr>
                <w:rFonts w:ascii="仿宋" w:eastAsia="仿宋" w:hAnsi="仿宋" w:hint="eastAsia"/>
                <w:b/>
              </w:rPr>
              <w:t>审计</w:t>
            </w:r>
          </w:p>
        </w:tc>
        <w:tc>
          <w:tcPr>
            <w:tcW w:w="1560" w:type="dxa"/>
            <w:vMerge w:val="restart"/>
            <w:vAlign w:val="center"/>
          </w:tcPr>
          <w:p w:rsidR="00213511" w:rsidRPr="002F116F" w:rsidRDefault="00213511" w:rsidP="00A9718C">
            <w:pPr>
              <w:widowControl/>
              <w:jc w:val="left"/>
              <w:rPr>
                <w:rFonts w:ascii="仿宋" w:eastAsia="仿宋" w:hAnsi="仿宋"/>
                <w:b/>
              </w:rPr>
            </w:pPr>
            <w:r w:rsidRPr="002F116F">
              <w:rPr>
                <w:rFonts w:ascii="仿宋" w:eastAsia="仿宋" w:hAnsi="仿宋" w:hint="eastAsia"/>
                <w:b/>
              </w:rPr>
              <w:t>移动存储使用审计</w:t>
            </w:r>
          </w:p>
        </w:tc>
        <w:tc>
          <w:tcPr>
            <w:tcW w:w="10805" w:type="dxa"/>
          </w:tcPr>
          <w:p w:rsidR="00213511" w:rsidRPr="00213511" w:rsidRDefault="00213511" w:rsidP="00213511">
            <w:pPr>
              <w:pStyle w:val="a4"/>
              <w:numPr>
                <w:ilvl w:val="0"/>
                <w:numId w:val="36"/>
              </w:numPr>
              <w:autoSpaceDE w:val="0"/>
              <w:autoSpaceDN w:val="0"/>
              <w:adjustRightInd w:val="0"/>
              <w:spacing w:line="276" w:lineRule="auto"/>
              <w:ind w:firstLineChars="0"/>
              <w:jc w:val="left"/>
              <w:rPr>
                <w:rFonts w:ascii="仿宋" w:eastAsia="仿宋" w:hAnsi="仿宋"/>
              </w:rPr>
            </w:pPr>
            <w:r w:rsidRPr="002F116F">
              <w:rPr>
                <w:rFonts w:ascii="仿宋" w:eastAsia="仿宋" w:hAnsi="仿宋" w:hint="eastAsia"/>
              </w:rPr>
              <w:t>支持对移动存储管理全过程使用和文件操作行为审计，无论移动存储设备数据是否加密。</w:t>
            </w:r>
          </w:p>
        </w:tc>
      </w:tr>
      <w:tr w:rsidR="00213511" w:rsidTr="008E4159">
        <w:trPr>
          <w:trHeight w:val="482"/>
        </w:trPr>
        <w:tc>
          <w:tcPr>
            <w:tcW w:w="1809" w:type="dxa"/>
            <w:vMerge/>
            <w:vAlign w:val="center"/>
          </w:tcPr>
          <w:p w:rsidR="00213511" w:rsidRPr="002F116F" w:rsidRDefault="00213511" w:rsidP="00A9718C">
            <w:pPr>
              <w:widowControl/>
              <w:jc w:val="center"/>
              <w:rPr>
                <w:rFonts w:ascii="仿宋" w:eastAsia="仿宋" w:hAnsi="仿宋"/>
                <w:b/>
              </w:rPr>
            </w:pPr>
          </w:p>
        </w:tc>
        <w:tc>
          <w:tcPr>
            <w:tcW w:w="1560" w:type="dxa"/>
            <w:vMerge/>
            <w:vAlign w:val="center"/>
          </w:tcPr>
          <w:p w:rsidR="00213511" w:rsidRPr="002F116F" w:rsidRDefault="00213511" w:rsidP="00A9718C">
            <w:pPr>
              <w:widowControl/>
              <w:jc w:val="left"/>
              <w:rPr>
                <w:rFonts w:ascii="仿宋" w:eastAsia="仿宋" w:hAnsi="仿宋"/>
                <w:b/>
              </w:rPr>
            </w:pPr>
          </w:p>
        </w:tc>
        <w:tc>
          <w:tcPr>
            <w:tcW w:w="10805" w:type="dxa"/>
          </w:tcPr>
          <w:p w:rsidR="00213511" w:rsidRPr="00213511" w:rsidRDefault="00213511" w:rsidP="00213511">
            <w:pPr>
              <w:pStyle w:val="a4"/>
              <w:numPr>
                <w:ilvl w:val="0"/>
                <w:numId w:val="36"/>
              </w:numPr>
              <w:autoSpaceDE w:val="0"/>
              <w:autoSpaceDN w:val="0"/>
              <w:adjustRightInd w:val="0"/>
              <w:spacing w:line="276" w:lineRule="auto"/>
              <w:ind w:firstLineChars="0"/>
              <w:jc w:val="left"/>
              <w:rPr>
                <w:rFonts w:ascii="仿宋" w:eastAsia="仿宋" w:hAnsi="仿宋"/>
              </w:rPr>
            </w:pPr>
            <w:r w:rsidRPr="002F116F">
              <w:rPr>
                <w:rFonts w:ascii="仿宋" w:eastAsia="仿宋" w:hAnsi="仿宋" w:hint="eastAsia"/>
              </w:rPr>
              <w:t>支持审计内容至少包括对移动存储设备的插拔记录，数据的读、写、新建、复制、删除、改名、移动等操作行为和移动存储解扰操作。</w:t>
            </w:r>
          </w:p>
        </w:tc>
      </w:tr>
      <w:tr w:rsidR="00213511" w:rsidTr="008E4159">
        <w:trPr>
          <w:trHeight w:val="482"/>
        </w:trPr>
        <w:tc>
          <w:tcPr>
            <w:tcW w:w="1809" w:type="dxa"/>
            <w:vMerge/>
            <w:vAlign w:val="center"/>
          </w:tcPr>
          <w:p w:rsidR="00213511" w:rsidRPr="002F116F" w:rsidRDefault="00213511" w:rsidP="00A9718C">
            <w:pPr>
              <w:widowControl/>
              <w:jc w:val="center"/>
              <w:rPr>
                <w:rFonts w:ascii="仿宋" w:eastAsia="仿宋" w:hAnsi="仿宋"/>
                <w:b/>
              </w:rPr>
            </w:pPr>
          </w:p>
        </w:tc>
        <w:tc>
          <w:tcPr>
            <w:tcW w:w="1560" w:type="dxa"/>
            <w:vMerge/>
            <w:vAlign w:val="center"/>
          </w:tcPr>
          <w:p w:rsidR="00213511" w:rsidRPr="002F116F" w:rsidRDefault="00213511" w:rsidP="00A9718C">
            <w:pPr>
              <w:widowControl/>
              <w:jc w:val="left"/>
              <w:rPr>
                <w:rFonts w:ascii="仿宋" w:eastAsia="仿宋" w:hAnsi="仿宋"/>
                <w:b/>
              </w:rPr>
            </w:pPr>
          </w:p>
        </w:tc>
        <w:tc>
          <w:tcPr>
            <w:tcW w:w="10805" w:type="dxa"/>
          </w:tcPr>
          <w:p w:rsidR="00213511" w:rsidRPr="00213511" w:rsidRDefault="00213511" w:rsidP="00213511">
            <w:pPr>
              <w:pStyle w:val="a4"/>
              <w:numPr>
                <w:ilvl w:val="0"/>
                <w:numId w:val="36"/>
              </w:numPr>
              <w:autoSpaceDE w:val="0"/>
              <w:autoSpaceDN w:val="0"/>
              <w:adjustRightInd w:val="0"/>
              <w:spacing w:line="276" w:lineRule="auto"/>
              <w:ind w:firstLineChars="0"/>
              <w:jc w:val="left"/>
              <w:rPr>
                <w:rFonts w:ascii="仿宋" w:eastAsia="仿宋" w:hAnsi="仿宋"/>
              </w:rPr>
            </w:pPr>
            <w:r w:rsidRPr="002F116F">
              <w:rPr>
                <w:rFonts w:ascii="仿宋" w:eastAsia="仿宋" w:hAnsi="仿宋" w:hint="eastAsia"/>
              </w:rPr>
              <w:t>支持在线和离线审计，可以设置离线操作时的审计信息，当客户端再次在线时，即时上报。</w:t>
            </w:r>
          </w:p>
        </w:tc>
      </w:tr>
      <w:tr w:rsidR="00213511" w:rsidTr="008E4159">
        <w:trPr>
          <w:trHeight w:val="482"/>
        </w:trPr>
        <w:tc>
          <w:tcPr>
            <w:tcW w:w="1809" w:type="dxa"/>
            <w:vMerge/>
            <w:vAlign w:val="center"/>
          </w:tcPr>
          <w:p w:rsidR="00213511" w:rsidRPr="002F116F" w:rsidRDefault="00213511" w:rsidP="00A9718C">
            <w:pPr>
              <w:widowControl/>
              <w:jc w:val="center"/>
              <w:rPr>
                <w:rFonts w:ascii="仿宋" w:eastAsia="仿宋" w:hAnsi="仿宋"/>
                <w:b/>
              </w:rPr>
            </w:pPr>
          </w:p>
        </w:tc>
        <w:tc>
          <w:tcPr>
            <w:tcW w:w="1560" w:type="dxa"/>
            <w:vMerge/>
            <w:vAlign w:val="center"/>
          </w:tcPr>
          <w:p w:rsidR="00213511" w:rsidRPr="002F116F" w:rsidRDefault="00213511" w:rsidP="00A9718C">
            <w:pPr>
              <w:widowControl/>
              <w:jc w:val="left"/>
              <w:rPr>
                <w:rFonts w:ascii="仿宋" w:eastAsia="仿宋" w:hAnsi="仿宋"/>
                <w:b/>
              </w:rPr>
            </w:pPr>
          </w:p>
        </w:tc>
        <w:tc>
          <w:tcPr>
            <w:tcW w:w="10805" w:type="dxa"/>
          </w:tcPr>
          <w:p w:rsidR="00213511" w:rsidRPr="00213511" w:rsidRDefault="00213511" w:rsidP="00213511">
            <w:pPr>
              <w:pStyle w:val="a4"/>
              <w:numPr>
                <w:ilvl w:val="0"/>
                <w:numId w:val="36"/>
              </w:numPr>
              <w:autoSpaceDE w:val="0"/>
              <w:autoSpaceDN w:val="0"/>
              <w:adjustRightInd w:val="0"/>
              <w:spacing w:line="276" w:lineRule="auto"/>
              <w:ind w:firstLineChars="0"/>
              <w:jc w:val="left"/>
              <w:rPr>
                <w:rFonts w:ascii="仿宋" w:eastAsia="仿宋" w:hAnsi="仿宋"/>
              </w:rPr>
            </w:pPr>
            <w:r w:rsidRPr="002F116F">
              <w:rPr>
                <w:rFonts w:ascii="仿宋" w:eastAsia="仿宋" w:hAnsi="仿宋" w:hint="eastAsia"/>
              </w:rPr>
              <w:t>支持对终端移动存储使用历史记录进行审计，掌握终端移动存储使用习惯和设备使用历史。</w:t>
            </w:r>
          </w:p>
        </w:tc>
      </w:tr>
      <w:tr w:rsidR="00213511" w:rsidTr="008E4159">
        <w:trPr>
          <w:trHeight w:val="482"/>
        </w:trPr>
        <w:tc>
          <w:tcPr>
            <w:tcW w:w="1809" w:type="dxa"/>
            <w:vMerge/>
            <w:vAlign w:val="center"/>
          </w:tcPr>
          <w:p w:rsidR="00213511" w:rsidRPr="002F116F" w:rsidRDefault="00213511" w:rsidP="00A9718C">
            <w:pPr>
              <w:widowControl/>
              <w:jc w:val="center"/>
              <w:rPr>
                <w:rFonts w:ascii="仿宋" w:eastAsia="仿宋" w:hAnsi="仿宋"/>
                <w:b/>
              </w:rPr>
            </w:pPr>
          </w:p>
        </w:tc>
        <w:tc>
          <w:tcPr>
            <w:tcW w:w="1560" w:type="dxa"/>
            <w:vMerge/>
            <w:vAlign w:val="center"/>
          </w:tcPr>
          <w:p w:rsidR="00213511" w:rsidRPr="002F116F" w:rsidRDefault="00213511" w:rsidP="00A9718C">
            <w:pPr>
              <w:widowControl/>
              <w:jc w:val="left"/>
              <w:rPr>
                <w:rFonts w:ascii="仿宋" w:eastAsia="仿宋" w:hAnsi="仿宋"/>
                <w:b/>
              </w:rPr>
            </w:pPr>
          </w:p>
        </w:tc>
        <w:tc>
          <w:tcPr>
            <w:tcW w:w="10805" w:type="dxa"/>
          </w:tcPr>
          <w:p w:rsidR="00213511" w:rsidRPr="002F116F" w:rsidRDefault="00213511" w:rsidP="002F14D3">
            <w:pPr>
              <w:pStyle w:val="a4"/>
              <w:numPr>
                <w:ilvl w:val="0"/>
                <w:numId w:val="36"/>
              </w:numPr>
              <w:autoSpaceDE w:val="0"/>
              <w:autoSpaceDN w:val="0"/>
              <w:adjustRightInd w:val="0"/>
              <w:spacing w:line="276" w:lineRule="auto"/>
              <w:ind w:firstLineChars="0"/>
              <w:jc w:val="left"/>
              <w:rPr>
                <w:rFonts w:ascii="仿宋" w:eastAsia="仿宋" w:hAnsi="仿宋"/>
              </w:rPr>
            </w:pPr>
            <w:r w:rsidRPr="002F116F">
              <w:rPr>
                <w:rFonts w:ascii="仿宋" w:eastAsia="仿宋" w:hAnsi="仿宋" w:hint="eastAsia"/>
              </w:rPr>
              <w:t>支持对移动存储设备认证、授权、数据共享、解扰、移动存储使用历史记录等信息进行查询。</w:t>
            </w:r>
          </w:p>
        </w:tc>
      </w:tr>
      <w:tr w:rsidR="002F116F" w:rsidTr="008E4159">
        <w:tc>
          <w:tcPr>
            <w:tcW w:w="1809" w:type="dxa"/>
            <w:vMerge w:val="restart"/>
            <w:vAlign w:val="center"/>
          </w:tcPr>
          <w:p w:rsidR="002F116F" w:rsidRPr="002F116F" w:rsidRDefault="002F116F" w:rsidP="00A9718C">
            <w:pPr>
              <w:widowControl/>
              <w:jc w:val="center"/>
              <w:rPr>
                <w:rFonts w:ascii="仿宋" w:eastAsia="仿宋" w:hAnsi="仿宋"/>
                <w:b/>
              </w:rPr>
            </w:pPr>
            <w:r w:rsidRPr="002F116F">
              <w:rPr>
                <w:rFonts w:ascii="仿宋" w:eastAsia="仿宋" w:hAnsi="仿宋" w:hint="eastAsia"/>
                <w:b/>
              </w:rPr>
              <w:t>终端</w:t>
            </w:r>
            <w:r w:rsidR="002C177F">
              <w:rPr>
                <w:rFonts w:ascii="仿宋" w:eastAsia="仿宋" w:hAnsi="仿宋" w:hint="eastAsia"/>
                <w:b/>
              </w:rPr>
              <w:t>安全</w:t>
            </w:r>
            <w:r w:rsidRPr="002F116F">
              <w:rPr>
                <w:rFonts w:ascii="仿宋" w:eastAsia="仿宋" w:hAnsi="仿宋" w:hint="eastAsia"/>
                <w:b/>
              </w:rPr>
              <w:t>审计</w:t>
            </w:r>
          </w:p>
        </w:tc>
        <w:tc>
          <w:tcPr>
            <w:tcW w:w="1560" w:type="dxa"/>
            <w:vMerge w:val="restart"/>
            <w:vAlign w:val="center"/>
          </w:tcPr>
          <w:p w:rsidR="00306F89" w:rsidRPr="00285F20" w:rsidRDefault="002F116F" w:rsidP="00A9718C">
            <w:pPr>
              <w:widowControl/>
              <w:jc w:val="left"/>
              <w:rPr>
                <w:rFonts w:ascii="仿宋" w:eastAsia="仿宋" w:hAnsi="仿宋"/>
                <w:b/>
              </w:rPr>
            </w:pPr>
            <w:r w:rsidRPr="00285F20">
              <w:rPr>
                <w:rFonts w:ascii="仿宋" w:eastAsia="仿宋" w:hAnsi="仿宋" w:hint="eastAsia"/>
                <w:b/>
              </w:rPr>
              <w:t>终端审</w:t>
            </w:r>
            <w:r w:rsidR="00306F89" w:rsidRPr="00285F20">
              <w:rPr>
                <w:rFonts w:ascii="仿宋" w:eastAsia="仿宋" w:hAnsi="仿宋" w:hint="eastAsia"/>
                <w:b/>
              </w:rPr>
              <w:t>安全</w:t>
            </w:r>
          </w:p>
          <w:p w:rsidR="002F116F" w:rsidRPr="00285F20" w:rsidRDefault="00306F89" w:rsidP="00A9718C">
            <w:pPr>
              <w:widowControl/>
              <w:jc w:val="left"/>
              <w:rPr>
                <w:rFonts w:ascii="仿宋" w:eastAsia="仿宋" w:hAnsi="仿宋"/>
                <w:b/>
              </w:rPr>
            </w:pPr>
            <w:r w:rsidRPr="00285F20">
              <w:rPr>
                <w:rFonts w:ascii="仿宋" w:eastAsia="仿宋" w:hAnsi="仿宋"/>
                <w:b/>
              </w:rPr>
              <w:t>审</w:t>
            </w:r>
            <w:r w:rsidR="002F116F" w:rsidRPr="00285F20">
              <w:rPr>
                <w:rFonts w:ascii="仿宋" w:eastAsia="仿宋" w:hAnsi="仿宋" w:hint="eastAsia"/>
                <w:b/>
              </w:rPr>
              <w:t>计</w:t>
            </w:r>
          </w:p>
        </w:tc>
        <w:tc>
          <w:tcPr>
            <w:tcW w:w="10805" w:type="dxa"/>
            <w:vAlign w:val="center"/>
          </w:tcPr>
          <w:p w:rsidR="002F116F" w:rsidRPr="00285F20" w:rsidRDefault="002F116F" w:rsidP="002F14D3">
            <w:pPr>
              <w:pStyle w:val="a4"/>
              <w:numPr>
                <w:ilvl w:val="0"/>
                <w:numId w:val="37"/>
              </w:numPr>
              <w:autoSpaceDE w:val="0"/>
              <w:autoSpaceDN w:val="0"/>
              <w:adjustRightInd w:val="0"/>
              <w:spacing w:line="276" w:lineRule="auto"/>
              <w:ind w:firstLineChars="0"/>
              <w:jc w:val="left"/>
              <w:rPr>
                <w:rFonts w:ascii="仿宋" w:eastAsia="仿宋" w:hAnsi="仿宋"/>
              </w:rPr>
            </w:pPr>
            <w:r w:rsidRPr="00285F20">
              <w:rPr>
                <w:rFonts w:ascii="仿宋" w:eastAsia="仿宋" w:hAnsi="仿宋" w:hint="eastAsia"/>
              </w:rPr>
              <w:t>文件操作审计：支持对指定目录文件的读、写、新建、复制、删除、改名、移动等操作在线和离线进行审计。</w:t>
            </w:r>
          </w:p>
        </w:tc>
      </w:tr>
      <w:tr w:rsidR="002F116F" w:rsidTr="008E4159">
        <w:tc>
          <w:tcPr>
            <w:tcW w:w="1809" w:type="dxa"/>
            <w:vMerge/>
            <w:vAlign w:val="center"/>
          </w:tcPr>
          <w:p w:rsidR="002F116F" w:rsidRPr="0017117D" w:rsidRDefault="002F116F" w:rsidP="00A9718C">
            <w:pPr>
              <w:widowControl/>
              <w:jc w:val="center"/>
              <w:rPr>
                <w:rFonts w:ascii="宋体" w:hAnsi="宋体"/>
                <w:sz w:val="24"/>
              </w:rPr>
            </w:pPr>
          </w:p>
        </w:tc>
        <w:tc>
          <w:tcPr>
            <w:tcW w:w="1560" w:type="dxa"/>
            <w:vMerge/>
            <w:vAlign w:val="center"/>
          </w:tcPr>
          <w:p w:rsidR="002F116F" w:rsidRPr="00285F20" w:rsidRDefault="002F116F" w:rsidP="00A9718C">
            <w:pPr>
              <w:widowControl/>
              <w:jc w:val="left"/>
              <w:rPr>
                <w:rFonts w:ascii="宋体" w:hAnsi="宋体"/>
                <w:color w:val="000000"/>
                <w:sz w:val="24"/>
              </w:rPr>
            </w:pPr>
          </w:p>
        </w:tc>
        <w:tc>
          <w:tcPr>
            <w:tcW w:w="10805" w:type="dxa"/>
            <w:vAlign w:val="center"/>
          </w:tcPr>
          <w:p w:rsidR="002F116F" w:rsidRPr="00285F20" w:rsidRDefault="002F116F" w:rsidP="002F14D3">
            <w:pPr>
              <w:pStyle w:val="a4"/>
              <w:numPr>
                <w:ilvl w:val="0"/>
                <w:numId w:val="37"/>
              </w:numPr>
              <w:autoSpaceDE w:val="0"/>
              <w:autoSpaceDN w:val="0"/>
              <w:adjustRightInd w:val="0"/>
              <w:spacing w:line="276" w:lineRule="auto"/>
              <w:ind w:firstLineChars="0"/>
              <w:jc w:val="left"/>
              <w:rPr>
                <w:rFonts w:ascii="仿宋" w:eastAsia="仿宋" w:hAnsi="仿宋"/>
              </w:rPr>
            </w:pPr>
            <w:r w:rsidRPr="00285F20">
              <w:rPr>
                <w:rFonts w:ascii="仿宋" w:eastAsia="仿宋" w:hAnsi="仿宋" w:hint="eastAsia"/>
              </w:rPr>
              <w:t>终端光盘刻录行为进行审计：生成的刻录行为审计信息上报服务器，刻录审计的内容包括：刻录时间、刻录的文件名、刻录软件进程名和发生刻录行为的终端相关信息。</w:t>
            </w:r>
          </w:p>
        </w:tc>
      </w:tr>
      <w:tr w:rsidR="002F116F" w:rsidTr="008E4159">
        <w:tc>
          <w:tcPr>
            <w:tcW w:w="1809" w:type="dxa"/>
            <w:vMerge/>
            <w:vAlign w:val="center"/>
          </w:tcPr>
          <w:p w:rsidR="002F116F" w:rsidRPr="0017117D" w:rsidRDefault="002F116F" w:rsidP="00A9718C">
            <w:pPr>
              <w:widowControl/>
              <w:jc w:val="center"/>
              <w:rPr>
                <w:rFonts w:ascii="宋体" w:hAnsi="宋体"/>
                <w:sz w:val="24"/>
              </w:rPr>
            </w:pPr>
          </w:p>
        </w:tc>
        <w:tc>
          <w:tcPr>
            <w:tcW w:w="1560" w:type="dxa"/>
            <w:vMerge/>
            <w:vAlign w:val="center"/>
          </w:tcPr>
          <w:p w:rsidR="002F116F" w:rsidRPr="00285F20" w:rsidRDefault="002F116F" w:rsidP="00A9718C">
            <w:pPr>
              <w:widowControl/>
              <w:jc w:val="left"/>
              <w:rPr>
                <w:rFonts w:ascii="宋体" w:hAnsi="宋体"/>
                <w:color w:val="000000"/>
                <w:sz w:val="24"/>
              </w:rPr>
            </w:pPr>
          </w:p>
        </w:tc>
        <w:tc>
          <w:tcPr>
            <w:tcW w:w="10805" w:type="dxa"/>
            <w:vAlign w:val="center"/>
          </w:tcPr>
          <w:p w:rsidR="002F116F" w:rsidRPr="00285F20" w:rsidRDefault="002F116F" w:rsidP="002F14D3">
            <w:pPr>
              <w:pStyle w:val="a4"/>
              <w:numPr>
                <w:ilvl w:val="0"/>
                <w:numId w:val="37"/>
              </w:numPr>
              <w:autoSpaceDE w:val="0"/>
              <w:autoSpaceDN w:val="0"/>
              <w:adjustRightInd w:val="0"/>
              <w:spacing w:line="276" w:lineRule="auto"/>
              <w:ind w:firstLineChars="0"/>
              <w:jc w:val="left"/>
              <w:rPr>
                <w:rFonts w:ascii="仿宋" w:eastAsia="仿宋" w:hAnsi="仿宋"/>
              </w:rPr>
            </w:pPr>
            <w:r w:rsidRPr="00285F20">
              <w:rPr>
                <w:rFonts w:ascii="仿宋" w:eastAsia="仿宋" w:hAnsi="仿宋"/>
              </w:rPr>
              <w:t>文档打印审计：详细记录所有打印操作的时间、终端、用户、文档名称，打印机名称，打印分数，文档大小，支持按部门，用户名，关键字，日期查询。</w:t>
            </w:r>
          </w:p>
        </w:tc>
      </w:tr>
      <w:tr w:rsidR="002F116F" w:rsidTr="008E4159">
        <w:tc>
          <w:tcPr>
            <w:tcW w:w="1809" w:type="dxa"/>
            <w:vMerge/>
            <w:vAlign w:val="center"/>
          </w:tcPr>
          <w:p w:rsidR="002F116F" w:rsidRPr="0017117D" w:rsidRDefault="002F116F" w:rsidP="00A9718C">
            <w:pPr>
              <w:widowControl/>
              <w:jc w:val="center"/>
              <w:rPr>
                <w:rFonts w:ascii="宋体" w:hAnsi="宋体"/>
                <w:sz w:val="24"/>
              </w:rPr>
            </w:pPr>
          </w:p>
        </w:tc>
        <w:tc>
          <w:tcPr>
            <w:tcW w:w="1560" w:type="dxa"/>
            <w:vMerge/>
            <w:vAlign w:val="center"/>
          </w:tcPr>
          <w:p w:rsidR="002F116F" w:rsidRPr="00285F20" w:rsidRDefault="002F116F" w:rsidP="00A9718C">
            <w:pPr>
              <w:widowControl/>
              <w:jc w:val="left"/>
              <w:rPr>
                <w:rFonts w:ascii="宋体" w:hAnsi="宋体"/>
                <w:color w:val="000000"/>
                <w:sz w:val="24"/>
              </w:rPr>
            </w:pPr>
          </w:p>
        </w:tc>
        <w:tc>
          <w:tcPr>
            <w:tcW w:w="10805" w:type="dxa"/>
            <w:vAlign w:val="center"/>
          </w:tcPr>
          <w:p w:rsidR="002F116F" w:rsidRPr="00285F20" w:rsidRDefault="002F116F" w:rsidP="002F14D3">
            <w:pPr>
              <w:pStyle w:val="a4"/>
              <w:numPr>
                <w:ilvl w:val="0"/>
                <w:numId w:val="37"/>
              </w:numPr>
              <w:autoSpaceDE w:val="0"/>
              <w:autoSpaceDN w:val="0"/>
              <w:adjustRightInd w:val="0"/>
              <w:spacing w:line="276" w:lineRule="auto"/>
              <w:ind w:firstLineChars="0"/>
              <w:jc w:val="left"/>
              <w:rPr>
                <w:rFonts w:ascii="仿宋" w:eastAsia="仿宋" w:hAnsi="仿宋"/>
              </w:rPr>
            </w:pPr>
            <w:r w:rsidRPr="00285F20">
              <w:rPr>
                <w:rFonts w:ascii="仿宋" w:eastAsia="仿宋" w:hAnsi="仿宋"/>
              </w:rPr>
              <w:t>浏览网站审计：详细记录每台计算机（用户）浏览网页的网址和日期，支持按部门，用户名，关键字，日期查询</w:t>
            </w:r>
            <w:r w:rsidRPr="00285F20">
              <w:rPr>
                <w:rFonts w:ascii="仿宋" w:eastAsia="仿宋" w:hAnsi="仿宋" w:hint="eastAsia"/>
              </w:rPr>
              <w:t>；支持对终端网站访问行为进行审计和控制。</w:t>
            </w:r>
          </w:p>
        </w:tc>
      </w:tr>
      <w:tr w:rsidR="002C177F" w:rsidTr="008E4159">
        <w:tc>
          <w:tcPr>
            <w:tcW w:w="1809" w:type="dxa"/>
          </w:tcPr>
          <w:p w:rsidR="002C177F" w:rsidRPr="002C177F" w:rsidRDefault="002C177F" w:rsidP="002C177F">
            <w:pPr>
              <w:widowControl/>
              <w:jc w:val="left"/>
              <w:rPr>
                <w:rFonts w:ascii="仿宋" w:eastAsia="仿宋" w:hAnsi="仿宋"/>
                <w:b/>
              </w:rPr>
            </w:pPr>
            <w:r w:rsidRPr="002C177F">
              <w:rPr>
                <w:rFonts w:ascii="仿宋" w:eastAsia="仿宋" w:hAnsi="仿宋" w:hint="eastAsia"/>
                <w:b/>
              </w:rPr>
              <w:t>报告</w:t>
            </w:r>
            <w:r w:rsidRPr="002C177F">
              <w:rPr>
                <w:rFonts w:ascii="仿宋" w:eastAsia="仿宋" w:hAnsi="仿宋"/>
                <w:b/>
              </w:rPr>
              <w:t>报表</w:t>
            </w:r>
          </w:p>
        </w:tc>
        <w:tc>
          <w:tcPr>
            <w:tcW w:w="1560" w:type="dxa"/>
          </w:tcPr>
          <w:p w:rsidR="002C177F" w:rsidRPr="002C177F" w:rsidRDefault="002C177F" w:rsidP="002C177F">
            <w:pPr>
              <w:widowControl/>
              <w:jc w:val="left"/>
              <w:rPr>
                <w:rFonts w:ascii="仿宋" w:eastAsia="仿宋" w:hAnsi="仿宋"/>
                <w:b/>
              </w:rPr>
            </w:pPr>
            <w:r w:rsidRPr="002C177F">
              <w:rPr>
                <w:rFonts w:ascii="仿宋" w:eastAsia="仿宋" w:hAnsi="仿宋" w:hint="eastAsia"/>
                <w:b/>
              </w:rPr>
              <w:t>报告</w:t>
            </w:r>
            <w:r w:rsidRPr="002C177F">
              <w:rPr>
                <w:rFonts w:ascii="仿宋" w:eastAsia="仿宋" w:hAnsi="仿宋"/>
                <w:b/>
              </w:rPr>
              <w:t>报表</w:t>
            </w:r>
          </w:p>
        </w:tc>
        <w:tc>
          <w:tcPr>
            <w:tcW w:w="10805" w:type="dxa"/>
            <w:vAlign w:val="center"/>
          </w:tcPr>
          <w:p w:rsidR="002C177F" w:rsidRPr="002C177F" w:rsidRDefault="002C177F" w:rsidP="002F14D3">
            <w:pPr>
              <w:pStyle w:val="a4"/>
              <w:numPr>
                <w:ilvl w:val="0"/>
                <w:numId w:val="38"/>
              </w:numPr>
              <w:autoSpaceDE w:val="0"/>
              <w:autoSpaceDN w:val="0"/>
              <w:adjustRightInd w:val="0"/>
              <w:spacing w:line="276" w:lineRule="auto"/>
              <w:ind w:firstLineChars="0"/>
              <w:jc w:val="left"/>
              <w:rPr>
                <w:rFonts w:ascii="仿宋" w:eastAsia="仿宋" w:hAnsi="仿宋"/>
              </w:rPr>
            </w:pPr>
            <w:r w:rsidRPr="002C177F">
              <w:rPr>
                <w:rFonts w:ascii="仿宋" w:eastAsia="仿宋" w:hAnsi="仿宋" w:hint="eastAsia"/>
              </w:rPr>
              <w:t>系统提供丰富的终端相关信息的图形化报告和报表，报告和报表覆盖终端接入信息、资产信息、终端审计信息、终端攻击告警信息、终端资源使用情况信息等等，方便用户及时、全面了解内网终端安全和运行状况。</w:t>
            </w:r>
          </w:p>
          <w:p w:rsidR="002C177F" w:rsidRPr="002F116F" w:rsidRDefault="00BA121A" w:rsidP="002F14D3">
            <w:pPr>
              <w:pStyle w:val="a4"/>
              <w:numPr>
                <w:ilvl w:val="0"/>
                <w:numId w:val="38"/>
              </w:numPr>
              <w:autoSpaceDE w:val="0"/>
              <w:autoSpaceDN w:val="0"/>
              <w:adjustRightInd w:val="0"/>
              <w:spacing w:line="276" w:lineRule="auto"/>
              <w:ind w:firstLineChars="0"/>
              <w:jc w:val="left"/>
              <w:rPr>
                <w:rFonts w:ascii="仿宋" w:eastAsia="仿宋" w:hAnsi="仿宋"/>
              </w:rPr>
            </w:pPr>
            <w:r>
              <w:rPr>
                <w:rFonts w:ascii="仿宋" w:eastAsia="仿宋" w:hAnsi="仿宋" w:hint="eastAsia"/>
              </w:rPr>
              <w:t>支持报告和报表导出，支持HTML、EXCEL、</w:t>
            </w:r>
            <w:r w:rsidR="002C177F" w:rsidRPr="002C177F">
              <w:rPr>
                <w:rFonts w:ascii="仿宋" w:eastAsia="仿宋" w:hAnsi="仿宋" w:hint="eastAsia"/>
              </w:rPr>
              <w:t>WORD和PDF</w:t>
            </w:r>
            <w:r>
              <w:rPr>
                <w:rFonts w:ascii="仿宋" w:eastAsia="仿宋" w:hAnsi="仿宋" w:hint="eastAsia"/>
              </w:rPr>
              <w:t>等</w:t>
            </w:r>
            <w:r>
              <w:rPr>
                <w:rFonts w:ascii="仿宋" w:eastAsia="仿宋" w:hAnsi="仿宋"/>
              </w:rPr>
              <w:t>格式</w:t>
            </w:r>
            <w:r w:rsidR="002C177F" w:rsidRPr="002C177F">
              <w:rPr>
                <w:rFonts w:ascii="仿宋" w:eastAsia="仿宋" w:hAnsi="仿宋" w:hint="eastAsia"/>
              </w:rPr>
              <w:t>。</w:t>
            </w:r>
          </w:p>
        </w:tc>
      </w:tr>
      <w:tr w:rsidR="002C177F" w:rsidTr="008E4159">
        <w:tc>
          <w:tcPr>
            <w:tcW w:w="1809" w:type="dxa"/>
          </w:tcPr>
          <w:p w:rsidR="002C177F" w:rsidRPr="002C177F" w:rsidRDefault="002C177F" w:rsidP="002C177F">
            <w:pPr>
              <w:widowControl/>
              <w:jc w:val="left"/>
              <w:rPr>
                <w:rFonts w:ascii="仿宋" w:eastAsia="仿宋" w:hAnsi="仿宋"/>
                <w:b/>
              </w:rPr>
            </w:pPr>
            <w:r w:rsidRPr="002C177F">
              <w:rPr>
                <w:rFonts w:ascii="仿宋" w:eastAsia="仿宋" w:hAnsi="仿宋" w:hint="eastAsia"/>
                <w:b/>
              </w:rPr>
              <w:t>系统</w:t>
            </w:r>
            <w:r w:rsidRPr="002C177F">
              <w:rPr>
                <w:rFonts w:ascii="仿宋" w:eastAsia="仿宋" w:hAnsi="仿宋"/>
                <w:b/>
              </w:rPr>
              <w:t>扩展</w:t>
            </w:r>
          </w:p>
        </w:tc>
        <w:tc>
          <w:tcPr>
            <w:tcW w:w="1560" w:type="dxa"/>
          </w:tcPr>
          <w:p w:rsidR="002C177F" w:rsidRPr="002C177F" w:rsidRDefault="002C177F" w:rsidP="002C177F">
            <w:pPr>
              <w:widowControl/>
              <w:jc w:val="left"/>
              <w:rPr>
                <w:rFonts w:ascii="仿宋" w:eastAsia="仿宋" w:hAnsi="仿宋"/>
                <w:b/>
              </w:rPr>
            </w:pPr>
            <w:r w:rsidRPr="002C177F">
              <w:rPr>
                <w:rFonts w:ascii="仿宋" w:eastAsia="仿宋" w:hAnsi="仿宋" w:hint="eastAsia"/>
                <w:b/>
              </w:rPr>
              <w:t>系统</w:t>
            </w:r>
            <w:r w:rsidRPr="002C177F">
              <w:rPr>
                <w:rFonts w:ascii="仿宋" w:eastAsia="仿宋" w:hAnsi="仿宋"/>
                <w:b/>
              </w:rPr>
              <w:t>扩展</w:t>
            </w:r>
          </w:p>
        </w:tc>
        <w:tc>
          <w:tcPr>
            <w:tcW w:w="10805" w:type="dxa"/>
            <w:vAlign w:val="center"/>
          </w:tcPr>
          <w:p w:rsidR="002C177F" w:rsidRPr="002C177F" w:rsidRDefault="002C177F" w:rsidP="002F14D3">
            <w:pPr>
              <w:pStyle w:val="a4"/>
              <w:numPr>
                <w:ilvl w:val="0"/>
                <w:numId w:val="39"/>
              </w:numPr>
              <w:autoSpaceDE w:val="0"/>
              <w:autoSpaceDN w:val="0"/>
              <w:adjustRightInd w:val="0"/>
              <w:spacing w:line="276" w:lineRule="auto"/>
              <w:ind w:firstLineChars="0"/>
              <w:jc w:val="left"/>
              <w:rPr>
                <w:rFonts w:ascii="仿宋" w:eastAsia="仿宋" w:hAnsi="仿宋"/>
              </w:rPr>
            </w:pPr>
            <w:r w:rsidRPr="002C177F">
              <w:rPr>
                <w:rFonts w:ascii="仿宋" w:eastAsia="仿宋" w:hAnsi="仿宋" w:hint="eastAsia"/>
              </w:rPr>
              <w:t>支持分布式多服务器级联管理</w:t>
            </w:r>
            <w:r w:rsidRPr="002C177F">
              <w:rPr>
                <w:rFonts w:ascii="仿宋" w:eastAsia="仿宋" w:hAnsi="仿宋"/>
              </w:rPr>
              <w:t>；</w:t>
            </w:r>
          </w:p>
          <w:p w:rsidR="002C177F" w:rsidRPr="002F116F" w:rsidRDefault="002C177F" w:rsidP="002F14D3">
            <w:pPr>
              <w:pStyle w:val="a4"/>
              <w:numPr>
                <w:ilvl w:val="0"/>
                <w:numId w:val="39"/>
              </w:numPr>
              <w:autoSpaceDE w:val="0"/>
              <w:autoSpaceDN w:val="0"/>
              <w:adjustRightInd w:val="0"/>
              <w:spacing w:line="276" w:lineRule="auto"/>
              <w:ind w:firstLineChars="0"/>
              <w:jc w:val="left"/>
              <w:rPr>
                <w:rFonts w:ascii="仿宋" w:eastAsia="仿宋" w:hAnsi="仿宋"/>
              </w:rPr>
            </w:pPr>
            <w:r w:rsidRPr="002C177F">
              <w:rPr>
                <w:rFonts w:ascii="仿宋" w:eastAsia="仿宋" w:hAnsi="仿宋" w:hint="eastAsia"/>
              </w:rPr>
              <w:lastRenderedPageBreak/>
              <w:t>级联管理支持的级联关系可以无限级联，级联级数不受数量限制,</w:t>
            </w:r>
            <w:r w:rsidRPr="002C177F">
              <w:rPr>
                <w:rFonts w:ascii="仿宋" w:eastAsia="仿宋" w:hAnsi="仿宋"/>
              </w:rPr>
              <w:t>支持管理的计算机终端数量</w:t>
            </w:r>
            <w:r w:rsidRPr="002C177F">
              <w:rPr>
                <w:rFonts w:ascii="仿宋" w:eastAsia="仿宋" w:hAnsi="仿宋" w:hint="eastAsia"/>
              </w:rPr>
              <w:t>可以无限扩展</w:t>
            </w:r>
            <w:r w:rsidRPr="002C177F">
              <w:rPr>
                <w:rFonts w:ascii="仿宋" w:eastAsia="仿宋" w:hAnsi="仿宋"/>
              </w:rPr>
              <w:t>。</w:t>
            </w:r>
          </w:p>
        </w:tc>
      </w:tr>
      <w:tr w:rsidR="002C177F" w:rsidTr="00E77845">
        <w:tc>
          <w:tcPr>
            <w:tcW w:w="1809" w:type="dxa"/>
            <w:vAlign w:val="center"/>
          </w:tcPr>
          <w:p w:rsidR="002C177F" w:rsidRPr="002C177F" w:rsidRDefault="002C177F" w:rsidP="002C177F">
            <w:pPr>
              <w:widowControl/>
              <w:jc w:val="left"/>
              <w:rPr>
                <w:rFonts w:ascii="仿宋" w:eastAsia="仿宋" w:hAnsi="仿宋"/>
                <w:b/>
              </w:rPr>
            </w:pPr>
            <w:r w:rsidRPr="002C177F">
              <w:rPr>
                <w:rFonts w:ascii="仿宋" w:eastAsia="仿宋" w:hAnsi="仿宋" w:hint="eastAsia"/>
                <w:b/>
              </w:rPr>
              <w:lastRenderedPageBreak/>
              <w:t>平台支持</w:t>
            </w:r>
          </w:p>
        </w:tc>
        <w:tc>
          <w:tcPr>
            <w:tcW w:w="1560" w:type="dxa"/>
            <w:vAlign w:val="center"/>
          </w:tcPr>
          <w:p w:rsidR="002C177F" w:rsidRPr="002C177F" w:rsidRDefault="002C177F" w:rsidP="002C177F">
            <w:pPr>
              <w:widowControl/>
              <w:jc w:val="left"/>
              <w:rPr>
                <w:rFonts w:ascii="仿宋" w:eastAsia="仿宋" w:hAnsi="仿宋"/>
                <w:b/>
              </w:rPr>
            </w:pPr>
            <w:r w:rsidRPr="002C177F">
              <w:rPr>
                <w:rFonts w:ascii="仿宋" w:eastAsia="仿宋" w:hAnsi="仿宋" w:hint="eastAsia"/>
                <w:b/>
              </w:rPr>
              <w:t>平台支持</w:t>
            </w:r>
          </w:p>
        </w:tc>
        <w:tc>
          <w:tcPr>
            <w:tcW w:w="10805" w:type="dxa"/>
            <w:vAlign w:val="center"/>
          </w:tcPr>
          <w:p w:rsidR="002C177F" w:rsidRPr="002F116F" w:rsidRDefault="002C177F" w:rsidP="002F14D3">
            <w:pPr>
              <w:pStyle w:val="a4"/>
              <w:numPr>
                <w:ilvl w:val="0"/>
                <w:numId w:val="40"/>
              </w:numPr>
              <w:autoSpaceDE w:val="0"/>
              <w:autoSpaceDN w:val="0"/>
              <w:adjustRightInd w:val="0"/>
              <w:spacing w:line="276" w:lineRule="auto"/>
              <w:ind w:firstLineChars="0"/>
              <w:jc w:val="left"/>
              <w:rPr>
                <w:rFonts w:ascii="仿宋" w:eastAsia="仿宋" w:hAnsi="仿宋"/>
              </w:rPr>
            </w:pPr>
            <w:r w:rsidRPr="002F116F">
              <w:rPr>
                <w:rFonts w:ascii="仿宋" w:eastAsia="仿宋" w:hAnsi="仿宋" w:hint="eastAsia"/>
              </w:rPr>
              <w:t>客户端</w:t>
            </w:r>
            <w:r w:rsidRPr="002F116F">
              <w:rPr>
                <w:rFonts w:ascii="仿宋" w:eastAsia="仿宋" w:hAnsi="仿宋"/>
              </w:rPr>
              <w:t>支持WindowsXP</w:t>
            </w:r>
            <w:r w:rsidRPr="002F116F">
              <w:rPr>
                <w:rFonts w:ascii="仿宋" w:eastAsia="仿宋" w:hAnsi="仿宋" w:hint="eastAsia"/>
              </w:rPr>
              <w:t>、W</w:t>
            </w:r>
            <w:r w:rsidRPr="002F116F">
              <w:rPr>
                <w:rFonts w:ascii="仿宋" w:eastAsia="仿宋" w:hAnsi="仿宋"/>
              </w:rPr>
              <w:t>indows7</w:t>
            </w:r>
            <w:r w:rsidRPr="002F116F">
              <w:rPr>
                <w:rFonts w:ascii="仿宋" w:eastAsia="仿宋" w:hAnsi="仿宋" w:hint="eastAsia"/>
              </w:rPr>
              <w:t>、W</w:t>
            </w:r>
            <w:r w:rsidRPr="002F116F">
              <w:rPr>
                <w:rFonts w:ascii="仿宋" w:eastAsia="仿宋" w:hAnsi="仿宋"/>
              </w:rPr>
              <w:t>indows10</w:t>
            </w:r>
            <w:r w:rsidRPr="002F116F">
              <w:rPr>
                <w:rFonts w:ascii="仿宋" w:eastAsia="仿宋" w:hAnsi="仿宋" w:hint="eastAsia"/>
              </w:rPr>
              <w:t>等常用</w:t>
            </w:r>
            <w:r w:rsidRPr="002F116F">
              <w:rPr>
                <w:rFonts w:ascii="仿宋" w:eastAsia="仿宋" w:hAnsi="仿宋"/>
              </w:rPr>
              <w:t>桌面操作系统</w:t>
            </w:r>
            <w:r>
              <w:rPr>
                <w:rFonts w:ascii="仿宋" w:eastAsia="仿宋" w:hAnsi="仿宋" w:hint="eastAsia"/>
              </w:rPr>
              <w:t>，</w:t>
            </w:r>
            <w:r w:rsidRPr="004128A6">
              <w:rPr>
                <w:rFonts w:ascii="仿宋" w:eastAsia="仿宋" w:hAnsi="仿宋" w:hint="eastAsia"/>
              </w:rPr>
              <w:t>以及</w:t>
            </w:r>
            <w:r w:rsidRPr="00A911B1">
              <w:rPr>
                <w:rFonts w:ascii="仿宋" w:eastAsia="仿宋" w:hAnsi="仿宋" w:cs="Arial" w:hint="eastAsia"/>
              </w:rPr>
              <w:t>Mac OS</w:t>
            </w:r>
            <w:r w:rsidRPr="004128A6">
              <w:rPr>
                <w:rFonts w:ascii="仿宋" w:eastAsia="仿宋" w:hAnsi="仿宋"/>
              </w:rPr>
              <w:t>、</w:t>
            </w:r>
            <w:r w:rsidRPr="004128A6">
              <w:rPr>
                <w:rFonts w:ascii="仿宋" w:eastAsia="仿宋" w:hAnsi="仿宋" w:hint="eastAsia"/>
              </w:rPr>
              <w:t>L</w:t>
            </w:r>
            <w:r w:rsidRPr="004128A6">
              <w:rPr>
                <w:rFonts w:ascii="仿宋" w:eastAsia="仿宋" w:hAnsi="仿宋"/>
              </w:rPr>
              <w:t>inux</w:t>
            </w:r>
            <w:r w:rsidRPr="004128A6">
              <w:rPr>
                <w:rFonts w:ascii="仿宋" w:eastAsia="仿宋" w:hAnsi="仿宋" w:hint="eastAsia"/>
              </w:rPr>
              <w:t>等桌面操作</w:t>
            </w:r>
            <w:r w:rsidRPr="004128A6">
              <w:rPr>
                <w:rFonts w:ascii="仿宋" w:eastAsia="仿宋" w:hAnsi="仿宋"/>
              </w:rPr>
              <w:t>系统</w:t>
            </w:r>
            <w:r w:rsidRPr="004128A6">
              <w:rPr>
                <w:rFonts w:ascii="仿宋" w:eastAsia="仿宋" w:hAnsi="仿宋" w:hint="eastAsia"/>
              </w:rPr>
              <w:t>。</w:t>
            </w:r>
          </w:p>
          <w:p w:rsidR="002C177F" w:rsidRPr="002F116F" w:rsidRDefault="002C177F" w:rsidP="002F14D3">
            <w:pPr>
              <w:pStyle w:val="a4"/>
              <w:numPr>
                <w:ilvl w:val="0"/>
                <w:numId w:val="40"/>
              </w:numPr>
              <w:autoSpaceDE w:val="0"/>
              <w:autoSpaceDN w:val="0"/>
              <w:adjustRightInd w:val="0"/>
              <w:spacing w:line="276" w:lineRule="auto"/>
              <w:ind w:firstLineChars="0"/>
              <w:jc w:val="left"/>
              <w:rPr>
                <w:rFonts w:ascii="仿宋" w:eastAsia="仿宋" w:hAnsi="仿宋"/>
              </w:rPr>
            </w:pPr>
            <w:r w:rsidRPr="002F116F">
              <w:rPr>
                <w:rFonts w:ascii="仿宋" w:eastAsia="仿宋" w:hAnsi="仿宋"/>
              </w:rPr>
              <w:t>服务端支持Windows 2000</w:t>
            </w:r>
            <w:r w:rsidRPr="002F116F">
              <w:rPr>
                <w:rFonts w:ascii="仿宋" w:eastAsia="仿宋" w:hAnsi="仿宋" w:hint="eastAsia"/>
              </w:rPr>
              <w:t>、</w:t>
            </w:r>
            <w:r w:rsidRPr="002F116F">
              <w:rPr>
                <w:rFonts w:ascii="仿宋" w:eastAsia="仿宋" w:hAnsi="仿宋"/>
              </w:rPr>
              <w:t>Windows 2003</w:t>
            </w:r>
            <w:r w:rsidRPr="002F116F">
              <w:rPr>
                <w:rFonts w:ascii="仿宋" w:eastAsia="仿宋" w:hAnsi="仿宋" w:hint="eastAsia"/>
              </w:rPr>
              <w:t>、</w:t>
            </w:r>
            <w:r w:rsidRPr="002F116F">
              <w:rPr>
                <w:rFonts w:ascii="仿宋" w:eastAsia="仿宋" w:hAnsi="仿宋"/>
              </w:rPr>
              <w:t>Windows 2008R2</w:t>
            </w:r>
            <w:r w:rsidRPr="002F116F">
              <w:rPr>
                <w:rFonts w:ascii="仿宋" w:eastAsia="仿宋" w:hAnsi="仿宋" w:hint="eastAsia"/>
              </w:rPr>
              <w:t>、</w:t>
            </w:r>
            <w:r w:rsidRPr="002F116F">
              <w:rPr>
                <w:rFonts w:ascii="仿宋" w:eastAsia="仿宋" w:hAnsi="仿宋"/>
              </w:rPr>
              <w:t>Windows 2012R2</w:t>
            </w:r>
            <w:r w:rsidRPr="002F116F">
              <w:rPr>
                <w:rFonts w:ascii="仿宋" w:eastAsia="仿宋" w:hAnsi="仿宋" w:hint="eastAsia"/>
              </w:rPr>
              <w:t>、windows</w:t>
            </w:r>
            <w:r w:rsidRPr="002F116F">
              <w:rPr>
                <w:rFonts w:ascii="仿宋" w:eastAsia="仿宋" w:hAnsi="仿宋"/>
              </w:rPr>
              <w:t>2016</w:t>
            </w:r>
            <w:r w:rsidR="00E94B46">
              <w:rPr>
                <w:rFonts w:ascii="仿宋" w:eastAsia="仿宋" w:hAnsi="仿宋" w:hint="eastAsia"/>
              </w:rPr>
              <w:t>等</w:t>
            </w:r>
            <w:r w:rsidRPr="002F116F">
              <w:rPr>
                <w:rFonts w:ascii="仿宋" w:eastAsia="仿宋" w:hAnsi="仿宋" w:hint="eastAsia"/>
              </w:rPr>
              <w:t>服务器</w:t>
            </w:r>
            <w:r w:rsidRPr="002F116F">
              <w:rPr>
                <w:rFonts w:ascii="仿宋" w:eastAsia="仿宋" w:hAnsi="仿宋"/>
              </w:rPr>
              <w:t>操作系统。</w:t>
            </w:r>
          </w:p>
        </w:tc>
      </w:tr>
    </w:tbl>
    <w:p w:rsidR="00DB7531" w:rsidRDefault="00DB7531" w:rsidP="00940770">
      <w:pPr>
        <w:rPr>
          <w:rFonts w:asciiTheme="minorEastAsia" w:eastAsiaTheme="minorEastAsia" w:hAnsiTheme="minorEastAsia"/>
          <w:b/>
          <w:sz w:val="30"/>
          <w:szCs w:val="30"/>
        </w:rPr>
      </w:pPr>
    </w:p>
    <w:p w:rsidR="006E71BE" w:rsidRDefault="005F763C" w:rsidP="006E71BE">
      <w:pPr>
        <w:pStyle w:val="2"/>
      </w:pPr>
      <w:r>
        <w:rPr>
          <w:rFonts w:hint="eastAsia"/>
        </w:rPr>
        <w:t>六</w:t>
      </w:r>
      <w:r w:rsidR="006E71BE">
        <w:rPr>
          <w:rFonts w:hint="eastAsia"/>
        </w:rPr>
        <w:t>、项目要求</w:t>
      </w:r>
    </w:p>
    <w:p w:rsidR="006E71BE" w:rsidRDefault="006E71BE" w:rsidP="006E71BE">
      <w:pPr>
        <w:spacing w:line="360" w:lineRule="auto"/>
        <w:ind w:left="426"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投标方需指定一名专职项目经理</w:t>
      </w:r>
      <w:r w:rsidR="00B60DC3">
        <w:rPr>
          <w:rFonts w:asciiTheme="minorEastAsia" w:eastAsiaTheme="minorEastAsia" w:hAnsiTheme="minorEastAsia"/>
          <w:sz w:val="24"/>
        </w:rPr>
        <w:t>，</w:t>
      </w:r>
      <w:r>
        <w:rPr>
          <w:rFonts w:asciiTheme="minorEastAsia" w:eastAsiaTheme="minorEastAsia" w:hAnsiTheme="minorEastAsia" w:hint="eastAsia"/>
          <w:sz w:val="24"/>
        </w:rPr>
        <w:t>7*24小时全程负责项目实施过程中的沟通</w:t>
      </w:r>
      <w:r w:rsidR="00B60DC3">
        <w:rPr>
          <w:rFonts w:asciiTheme="minorEastAsia" w:eastAsiaTheme="minorEastAsia" w:hAnsiTheme="minorEastAsia" w:hint="eastAsia"/>
          <w:sz w:val="24"/>
        </w:rPr>
        <w:t>协调，并具有较高的技术分析能力，解决实施和运行过程中的相关问题；项目</w:t>
      </w:r>
      <w:r w:rsidR="00B60DC3">
        <w:rPr>
          <w:rFonts w:asciiTheme="minorEastAsia" w:eastAsiaTheme="minorEastAsia" w:hAnsiTheme="minorEastAsia"/>
          <w:sz w:val="24"/>
        </w:rPr>
        <w:t>实施由原厂工程师负责</w:t>
      </w:r>
      <w:r w:rsidR="00B60DC3">
        <w:rPr>
          <w:rFonts w:asciiTheme="minorEastAsia" w:eastAsiaTheme="minorEastAsia" w:hAnsiTheme="minorEastAsia" w:hint="eastAsia"/>
          <w:sz w:val="24"/>
        </w:rPr>
        <w:t>。</w:t>
      </w:r>
    </w:p>
    <w:p w:rsidR="006E71BE" w:rsidRDefault="006E71BE" w:rsidP="002F14D3">
      <w:pPr>
        <w:pStyle w:val="a4"/>
        <w:numPr>
          <w:ilvl w:val="0"/>
          <w:numId w:val="1"/>
        </w:numPr>
        <w:spacing w:line="360" w:lineRule="auto"/>
        <w:ind w:firstLineChars="0"/>
        <w:jc w:val="left"/>
        <w:rPr>
          <w:rFonts w:asciiTheme="minorEastAsia" w:eastAsiaTheme="minorEastAsia" w:hAnsiTheme="minorEastAsia"/>
          <w:b/>
          <w:bCs/>
          <w:sz w:val="24"/>
        </w:rPr>
      </w:pPr>
      <w:r>
        <w:rPr>
          <w:rFonts w:asciiTheme="minorEastAsia" w:eastAsiaTheme="minorEastAsia" w:hAnsiTheme="minorEastAsia" w:hint="eastAsia"/>
          <w:b/>
          <w:bCs/>
          <w:sz w:val="24"/>
        </w:rPr>
        <w:t>项目实施要求</w:t>
      </w:r>
    </w:p>
    <w:p w:rsidR="006E71BE" w:rsidRDefault="006E71BE" w:rsidP="006E71BE">
      <w:pPr>
        <w:tabs>
          <w:tab w:val="left" w:pos="525"/>
        </w:tabs>
        <w:autoSpaceDE w:val="0"/>
        <w:autoSpaceDN w:val="0"/>
        <w:spacing w:line="560" w:lineRule="exact"/>
        <w:ind w:leftChars="200" w:left="420" w:firstLineChars="202" w:firstLine="485"/>
        <w:rPr>
          <w:rFonts w:asciiTheme="minorEastAsia" w:eastAsiaTheme="minorEastAsia" w:hAnsiTheme="minorEastAsia"/>
          <w:sz w:val="24"/>
        </w:rPr>
      </w:pPr>
      <w:r>
        <w:rPr>
          <w:rFonts w:asciiTheme="minorEastAsia" w:eastAsiaTheme="minorEastAsia" w:hAnsiTheme="minorEastAsia" w:cs="宋体" w:hint="eastAsia"/>
          <w:color w:val="000000"/>
          <w:sz w:val="24"/>
          <w:lang w:val="zh-CN"/>
        </w:rPr>
        <w:t>中标方与招标人签署合同后所负责以下实施工作：包括不限于中标方应针对本项目</w:t>
      </w:r>
      <w:r>
        <w:rPr>
          <w:rFonts w:asciiTheme="minorEastAsia" w:eastAsiaTheme="minorEastAsia" w:hAnsiTheme="minorEastAsia" w:hint="eastAsia"/>
          <w:sz w:val="24"/>
        </w:rPr>
        <w:t>构建项目人员的组织架构、计划项目的整体时间、项目的范围、项目实施的流程方式方法、硬件安装要求、系统调试要求、项目的风险及双方责任。</w:t>
      </w:r>
    </w:p>
    <w:p w:rsidR="00F03F83" w:rsidRDefault="008E477E" w:rsidP="002F14D3">
      <w:pPr>
        <w:pStyle w:val="a4"/>
        <w:numPr>
          <w:ilvl w:val="0"/>
          <w:numId w:val="2"/>
        </w:numPr>
        <w:tabs>
          <w:tab w:val="left" w:pos="525"/>
        </w:tabs>
        <w:autoSpaceDE w:val="0"/>
        <w:autoSpaceDN w:val="0"/>
        <w:spacing w:line="560" w:lineRule="exact"/>
        <w:ind w:leftChars="270" w:left="993" w:firstLineChars="0" w:hanging="426"/>
        <w:rPr>
          <w:rFonts w:ascii="宋体" w:hAnsi="宋体" w:cs="宋体"/>
          <w:color w:val="000000"/>
          <w:sz w:val="24"/>
          <w:lang w:val="zh-CN"/>
        </w:rPr>
      </w:pPr>
      <w:r>
        <w:rPr>
          <w:rFonts w:ascii="宋体" w:hAnsi="宋体" w:cs="宋体" w:hint="eastAsia"/>
          <w:color w:val="000000"/>
          <w:sz w:val="24"/>
          <w:lang w:val="zh-CN"/>
        </w:rPr>
        <w:t>本次项目需由原厂专业技术工程师来进行实施、调试等工作；</w:t>
      </w:r>
    </w:p>
    <w:p w:rsidR="00F03F83" w:rsidRDefault="006E71BE" w:rsidP="002F14D3">
      <w:pPr>
        <w:pStyle w:val="a4"/>
        <w:numPr>
          <w:ilvl w:val="0"/>
          <w:numId w:val="2"/>
        </w:numPr>
        <w:tabs>
          <w:tab w:val="left" w:pos="525"/>
        </w:tabs>
        <w:autoSpaceDE w:val="0"/>
        <w:autoSpaceDN w:val="0"/>
        <w:spacing w:line="560" w:lineRule="exact"/>
        <w:ind w:leftChars="270" w:left="993" w:firstLineChars="0" w:hanging="426"/>
        <w:rPr>
          <w:rFonts w:ascii="宋体" w:hAnsi="宋体" w:cs="宋体"/>
          <w:color w:val="000000"/>
          <w:sz w:val="24"/>
          <w:lang w:val="zh-CN"/>
        </w:rPr>
      </w:pPr>
      <w:r w:rsidRPr="00F03F83">
        <w:rPr>
          <w:rFonts w:asciiTheme="minorEastAsia" w:eastAsiaTheme="minorEastAsia" w:hAnsiTheme="minorEastAsia" w:cs="宋体" w:hint="eastAsia"/>
          <w:color w:val="000000"/>
          <w:sz w:val="24"/>
          <w:lang w:val="zh-CN"/>
        </w:rPr>
        <w:t>设备供货、验收（</w:t>
      </w:r>
      <w:r w:rsidRPr="00F03F83">
        <w:rPr>
          <w:rFonts w:asciiTheme="minorEastAsia" w:eastAsiaTheme="minorEastAsia" w:hAnsiTheme="minorEastAsia" w:hint="eastAsia"/>
          <w:sz w:val="24"/>
        </w:rPr>
        <w:t>双方签署到货验收单</w:t>
      </w:r>
      <w:r w:rsidRPr="00F03F83">
        <w:rPr>
          <w:rFonts w:asciiTheme="minorEastAsia" w:eastAsiaTheme="minorEastAsia" w:hAnsiTheme="minorEastAsia" w:cs="宋体" w:hint="eastAsia"/>
          <w:color w:val="000000"/>
          <w:sz w:val="24"/>
          <w:lang w:val="zh-CN"/>
        </w:rPr>
        <w:t>）、上架安装调试（对电源线、网线等线缆进行捆扎整理及标示）；</w:t>
      </w:r>
    </w:p>
    <w:p w:rsidR="00F03F83" w:rsidRDefault="00F62E3D" w:rsidP="002F14D3">
      <w:pPr>
        <w:pStyle w:val="a4"/>
        <w:numPr>
          <w:ilvl w:val="0"/>
          <w:numId w:val="2"/>
        </w:numPr>
        <w:tabs>
          <w:tab w:val="left" w:pos="525"/>
        </w:tabs>
        <w:autoSpaceDE w:val="0"/>
        <w:autoSpaceDN w:val="0"/>
        <w:spacing w:line="560" w:lineRule="exact"/>
        <w:ind w:leftChars="270" w:left="993" w:firstLineChars="0" w:hanging="426"/>
        <w:rPr>
          <w:rFonts w:ascii="宋体" w:hAnsi="宋体" w:cs="宋体"/>
          <w:color w:val="000000"/>
          <w:sz w:val="24"/>
          <w:lang w:val="zh-CN"/>
        </w:rPr>
      </w:pPr>
      <w:r>
        <w:rPr>
          <w:rFonts w:asciiTheme="minorEastAsia" w:eastAsiaTheme="minorEastAsia" w:hAnsiTheme="minorEastAsia" w:cs="宋体" w:hint="eastAsia"/>
          <w:color w:val="000000"/>
          <w:sz w:val="24"/>
          <w:lang w:val="zh-CN"/>
        </w:rPr>
        <w:t>对终端</w:t>
      </w:r>
      <w:r>
        <w:rPr>
          <w:rFonts w:asciiTheme="minorEastAsia" w:eastAsiaTheme="minorEastAsia" w:hAnsiTheme="minorEastAsia" w:cs="宋体"/>
          <w:color w:val="000000"/>
          <w:sz w:val="24"/>
          <w:lang w:val="zh-CN"/>
        </w:rPr>
        <w:t>软件</w:t>
      </w:r>
      <w:r>
        <w:rPr>
          <w:rFonts w:asciiTheme="minorEastAsia" w:eastAsiaTheme="minorEastAsia" w:hAnsiTheme="minorEastAsia" w:cs="宋体" w:hint="eastAsia"/>
          <w:color w:val="000000"/>
          <w:sz w:val="24"/>
          <w:lang w:val="zh-CN"/>
        </w:rPr>
        <w:t>的</w:t>
      </w:r>
      <w:r>
        <w:rPr>
          <w:rFonts w:asciiTheme="minorEastAsia" w:eastAsiaTheme="minorEastAsia" w:hAnsiTheme="minorEastAsia" w:cs="宋体"/>
          <w:color w:val="000000"/>
          <w:sz w:val="24"/>
          <w:lang w:val="zh-CN"/>
        </w:rPr>
        <w:t>安装、调试</w:t>
      </w:r>
      <w:r>
        <w:rPr>
          <w:rFonts w:asciiTheme="minorEastAsia" w:eastAsiaTheme="minorEastAsia" w:hAnsiTheme="minorEastAsia" w:cs="宋体" w:hint="eastAsia"/>
          <w:color w:val="000000"/>
          <w:sz w:val="24"/>
          <w:lang w:val="zh-CN"/>
        </w:rPr>
        <w:t>全程</w:t>
      </w:r>
      <w:r>
        <w:rPr>
          <w:rFonts w:asciiTheme="minorEastAsia" w:eastAsiaTheme="minorEastAsia" w:hAnsiTheme="minorEastAsia" w:cs="宋体"/>
          <w:color w:val="000000"/>
          <w:sz w:val="24"/>
          <w:lang w:val="zh-CN"/>
        </w:rPr>
        <w:t>配合，</w:t>
      </w:r>
      <w:r>
        <w:rPr>
          <w:rFonts w:asciiTheme="minorEastAsia" w:eastAsiaTheme="minorEastAsia" w:hAnsiTheme="minorEastAsia" w:cs="宋体" w:hint="eastAsia"/>
          <w:color w:val="000000"/>
          <w:sz w:val="24"/>
          <w:lang w:val="zh-CN"/>
        </w:rPr>
        <w:t>并安排原厂</w:t>
      </w:r>
      <w:r>
        <w:rPr>
          <w:rFonts w:asciiTheme="minorEastAsia" w:eastAsiaTheme="minorEastAsia" w:hAnsiTheme="minorEastAsia" w:cs="宋体"/>
          <w:color w:val="000000"/>
          <w:sz w:val="24"/>
          <w:lang w:val="zh-CN"/>
        </w:rPr>
        <w:t>工程师提供</w:t>
      </w:r>
      <w:r>
        <w:rPr>
          <w:rFonts w:asciiTheme="minorEastAsia" w:eastAsiaTheme="minorEastAsia" w:hAnsiTheme="minorEastAsia" w:cs="宋体" w:hint="eastAsia"/>
          <w:color w:val="000000"/>
          <w:sz w:val="24"/>
          <w:lang w:val="zh-CN"/>
        </w:rPr>
        <w:t>驻场</w:t>
      </w:r>
      <w:r>
        <w:rPr>
          <w:rFonts w:asciiTheme="minorEastAsia" w:eastAsiaTheme="minorEastAsia" w:hAnsiTheme="minorEastAsia" w:cs="宋体"/>
          <w:color w:val="000000"/>
          <w:sz w:val="24"/>
          <w:lang w:val="zh-CN"/>
        </w:rPr>
        <w:t>技术支持</w:t>
      </w:r>
      <w:r w:rsidR="006E71BE" w:rsidRPr="00F03F83">
        <w:rPr>
          <w:rFonts w:asciiTheme="minorEastAsia" w:eastAsiaTheme="minorEastAsia" w:hAnsiTheme="minorEastAsia" w:cs="宋体" w:hint="eastAsia"/>
          <w:color w:val="000000"/>
          <w:sz w:val="24"/>
          <w:lang w:val="zh-CN"/>
        </w:rPr>
        <w:t>；</w:t>
      </w:r>
    </w:p>
    <w:p w:rsidR="00426B3C" w:rsidRPr="00426B3C" w:rsidRDefault="006E71BE" w:rsidP="002F14D3">
      <w:pPr>
        <w:pStyle w:val="a4"/>
        <w:numPr>
          <w:ilvl w:val="0"/>
          <w:numId w:val="2"/>
        </w:numPr>
        <w:tabs>
          <w:tab w:val="left" w:pos="525"/>
        </w:tabs>
        <w:autoSpaceDE w:val="0"/>
        <w:autoSpaceDN w:val="0"/>
        <w:spacing w:line="560" w:lineRule="exact"/>
        <w:ind w:leftChars="270" w:left="993" w:firstLineChars="0" w:hanging="426"/>
        <w:rPr>
          <w:rFonts w:ascii="宋体" w:hAnsi="宋体" w:cs="宋体"/>
          <w:color w:val="000000"/>
          <w:sz w:val="24"/>
          <w:lang w:val="zh-CN"/>
        </w:rPr>
      </w:pPr>
      <w:r w:rsidRPr="00F03F83">
        <w:rPr>
          <w:rFonts w:asciiTheme="minorEastAsia" w:eastAsiaTheme="minorEastAsia" w:hAnsiTheme="minorEastAsia" w:hint="eastAsia"/>
          <w:sz w:val="24"/>
        </w:rPr>
        <w:t>制定详细的项目技术文档，需包含对系统安装部署环境现状的描述和分析</w:t>
      </w:r>
      <w:r w:rsidR="00E54469" w:rsidRPr="00F03F83">
        <w:rPr>
          <w:rFonts w:asciiTheme="minorEastAsia" w:eastAsiaTheme="minorEastAsia" w:hAnsiTheme="minorEastAsia" w:hint="eastAsia"/>
          <w:sz w:val="24"/>
        </w:rPr>
        <w:t>、实施方案、项目进度与质量管理方案、应急预案等</w:t>
      </w:r>
      <w:r w:rsidR="008E477E">
        <w:rPr>
          <w:rFonts w:asciiTheme="minorEastAsia" w:eastAsiaTheme="minorEastAsia" w:hAnsiTheme="minorEastAsia" w:cs="宋体" w:hint="eastAsia"/>
          <w:sz w:val="24"/>
        </w:rPr>
        <w:t>；</w:t>
      </w:r>
    </w:p>
    <w:p w:rsidR="00426B3C" w:rsidRDefault="00426B3C" w:rsidP="002F14D3">
      <w:pPr>
        <w:pStyle w:val="a4"/>
        <w:numPr>
          <w:ilvl w:val="0"/>
          <w:numId w:val="2"/>
        </w:numPr>
        <w:tabs>
          <w:tab w:val="left" w:pos="525"/>
        </w:tabs>
        <w:autoSpaceDE w:val="0"/>
        <w:autoSpaceDN w:val="0"/>
        <w:spacing w:line="560" w:lineRule="exact"/>
        <w:ind w:leftChars="270" w:left="993" w:firstLineChars="0" w:hanging="426"/>
        <w:rPr>
          <w:rFonts w:ascii="宋体" w:hAnsi="宋体" w:cs="宋体"/>
          <w:color w:val="000000"/>
          <w:sz w:val="24"/>
          <w:lang w:val="zh-CN"/>
        </w:rPr>
      </w:pPr>
      <w:r w:rsidRPr="00426B3C">
        <w:rPr>
          <w:rFonts w:ascii="宋体" w:hAnsi="宋体" w:cs="宋体" w:hint="eastAsia"/>
          <w:color w:val="000000"/>
          <w:sz w:val="24"/>
          <w:lang w:val="zh-CN"/>
        </w:rPr>
        <w:lastRenderedPageBreak/>
        <w:t>针对系统配置、日常操作等需提供专业</w:t>
      </w:r>
      <w:r w:rsidR="00B23E43">
        <w:rPr>
          <w:rFonts w:ascii="宋体" w:hAnsi="宋体" w:cs="宋体" w:hint="eastAsia"/>
          <w:color w:val="000000"/>
          <w:sz w:val="24"/>
          <w:lang w:val="zh-CN"/>
        </w:rPr>
        <w:t>的</w:t>
      </w:r>
      <w:r w:rsidR="00B23E43">
        <w:rPr>
          <w:rFonts w:ascii="宋体" w:hAnsi="宋体" w:cs="宋体"/>
          <w:color w:val="000000"/>
          <w:sz w:val="24"/>
          <w:lang w:val="zh-CN"/>
        </w:rPr>
        <w:t>原厂</w:t>
      </w:r>
      <w:r w:rsidRPr="00426B3C">
        <w:rPr>
          <w:rFonts w:ascii="宋体" w:hAnsi="宋体" w:cs="宋体" w:hint="eastAsia"/>
          <w:color w:val="000000"/>
          <w:sz w:val="24"/>
          <w:lang w:val="zh-CN"/>
        </w:rPr>
        <w:t>技术培训；</w:t>
      </w:r>
    </w:p>
    <w:p w:rsidR="00B60DC3" w:rsidRPr="00426B3C" w:rsidRDefault="008E477E" w:rsidP="002F14D3">
      <w:pPr>
        <w:pStyle w:val="a4"/>
        <w:numPr>
          <w:ilvl w:val="0"/>
          <w:numId w:val="2"/>
        </w:numPr>
        <w:tabs>
          <w:tab w:val="left" w:pos="525"/>
        </w:tabs>
        <w:autoSpaceDE w:val="0"/>
        <w:autoSpaceDN w:val="0"/>
        <w:spacing w:line="560" w:lineRule="exact"/>
        <w:ind w:leftChars="270" w:left="993" w:firstLineChars="0" w:hanging="426"/>
        <w:rPr>
          <w:rFonts w:ascii="宋体" w:hAnsi="宋体" w:cs="宋体"/>
          <w:color w:val="000000"/>
          <w:sz w:val="24"/>
          <w:lang w:val="zh-CN"/>
        </w:rPr>
      </w:pPr>
      <w:r>
        <w:rPr>
          <w:rFonts w:asciiTheme="minorEastAsia" w:eastAsiaTheme="minorEastAsia" w:hAnsiTheme="minorEastAsia" w:cs="宋体" w:hint="eastAsia"/>
          <w:color w:val="000000"/>
          <w:sz w:val="24"/>
          <w:lang w:val="zh-CN"/>
        </w:rPr>
        <w:t>项目计划、实施、验收等所有项目文档需装订盖章提交甲方存档。</w:t>
      </w:r>
    </w:p>
    <w:p w:rsidR="006E71BE" w:rsidRDefault="006E71BE" w:rsidP="002F14D3">
      <w:pPr>
        <w:pStyle w:val="a4"/>
        <w:numPr>
          <w:ilvl w:val="0"/>
          <w:numId w:val="1"/>
        </w:numPr>
        <w:spacing w:line="360" w:lineRule="auto"/>
        <w:ind w:firstLineChars="0"/>
        <w:jc w:val="left"/>
        <w:rPr>
          <w:rFonts w:asciiTheme="minorEastAsia" w:eastAsiaTheme="minorEastAsia" w:hAnsiTheme="minorEastAsia"/>
          <w:b/>
          <w:bCs/>
          <w:sz w:val="24"/>
        </w:rPr>
      </w:pPr>
      <w:r>
        <w:rPr>
          <w:rFonts w:asciiTheme="minorEastAsia" w:eastAsiaTheme="minorEastAsia" w:hAnsiTheme="minorEastAsia" w:hint="eastAsia"/>
          <w:b/>
          <w:bCs/>
          <w:sz w:val="24"/>
        </w:rPr>
        <w:t>实施时间要求</w:t>
      </w:r>
    </w:p>
    <w:p w:rsidR="006E71BE" w:rsidRDefault="006E71BE" w:rsidP="006E71BE">
      <w:pPr>
        <w:spacing w:line="560" w:lineRule="exact"/>
        <w:ind w:leftChars="200" w:left="420"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中标方应保证自收到中标通知书之日起</w:t>
      </w:r>
      <w:r w:rsidR="00180794">
        <w:rPr>
          <w:rFonts w:asciiTheme="minorEastAsia" w:eastAsiaTheme="minorEastAsia" w:hAnsiTheme="minorEastAsia" w:hint="eastAsia"/>
          <w:sz w:val="24"/>
        </w:rPr>
        <w:t>三</w:t>
      </w:r>
      <w:r>
        <w:rPr>
          <w:rFonts w:asciiTheme="minorEastAsia" w:eastAsiaTheme="minorEastAsia" w:hAnsiTheme="minorEastAsia" w:hint="eastAsia"/>
          <w:sz w:val="24"/>
        </w:rPr>
        <w:t>十个自然日</w:t>
      </w:r>
      <w:r>
        <w:rPr>
          <w:rFonts w:asciiTheme="minorEastAsia" w:eastAsiaTheme="minorEastAsia" w:hAnsiTheme="minorEastAsia" w:hint="eastAsia"/>
          <w:color w:val="000000"/>
          <w:sz w:val="24"/>
        </w:rPr>
        <w:t>内完成设备的供货，货到后配合甲方及时完成所有设备安装、系统测试、投产等工作，并且完成项目相关文档的编制。</w:t>
      </w:r>
    </w:p>
    <w:p w:rsidR="006E71BE" w:rsidRDefault="006E71BE" w:rsidP="002F14D3">
      <w:pPr>
        <w:pStyle w:val="a4"/>
        <w:numPr>
          <w:ilvl w:val="0"/>
          <w:numId w:val="1"/>
        </w:numPr>
        <w:spacing w:line="360" w:lineRule="auto"/>
        <w:ind w:firstLineChars="0"/>
        <w:jc w:val="left"/>
        <w:rPr>
          <w:rFonts w:asciiTheme="minorEastAsia" w:eastAsiaTheme="minorEastAsia" w:hAnsiTheme="minorEastAsia"/>
          <w:b/>
          <w:bCs/>
          <w:sz w:val="24"/>
        </w:rPr>
      </w:pPr>
      <w:r>
        <w:rPr>
          <w:rFonts w:asciiTheme="minorEastAsia" w:eastAsiaTheme="minorEastAsia" w:hAnsiTheme="minorEastAsia" w:hint="eastAsia"/>
          <w:b/>
          <w:bCs/>
          <w:sz w:val="24"/>
        </w:rPr>
        <w:t>维护服务要求</w:t>
      </w:r>
    </w:p>
    <w:p w:rsidR="006E71BE" w:rsidRDefault="006E71BE" w:rsidP="006E71BE">
      <w:pPr>
        <w:spacing w:line="560" w:lineRule="exact"/>
        <w:ind w:leftChars="200" w:left="420" w:firstLineChars="100" w:firstLine="240"/>
        <w:rPr>
          <w:rFonts w:asciiTheme="minorEastAsia" w:eastAsiaTheme="minorEastAsia" w:hAnsiTheme="minorEastAsia"/>
          <w:color w:val="000000"/>
          <w:sz w:val="24"/>
        </w:rPr>
      </w:pPr>
      <w:r>
        <w:rPr>
          <w:rFonts w:asciiTheme="minorEastAsia" w:eastAsiaTheme="minorEastAsia" w:hAnsiTheme="minorEastAsia" w:hint="eastAsia"/>
          <w:bCs/>
          <w:sz w:val="24"/>
        </w:rPr>
        <w:t>1）</w:t>
      </w:r>
      <w:r>
        <w:rPr>
          <w:rFonts w:asciiTheme="minorEastAsia" w:eastAsiaTheme="minorEastAsia" w:hAnsiTheme="minorEastAsia" w:hint="eastAsia"/>
          <w:color w:val="000000"/>
          <w:sz w:val="24"/>
        </w:rPr>
        <w:t>技术支持：需提供7×24×4小时技术支持服务，支持范围包括产品的功能、配置、安装、调试、以及使用中遇到的各种技术问题。</w:t>
      </w:r>
    </w:p>
    <w:p w:rsidR="006E71BE" w:rsidRDefault="006E71BE" w:rsidP="006E71BE">
      <w:pPr>
        <w:spacing w:line="560" w:lineRule="exact"/>
        <w:ind w:leftChars="200" w:left="420" w:firstLineChars="100" w:firstLine="240"/>
        <w:rPr>
          <w:rFonts w:asciiTheme="minorEastAsia" w:eastAsiaTheme="minorEastAsia" w:hAnsiTheme="minorEastAsia"/>
          <w:color w:val="000000"/>
          <w:sz w:val="24"/>
        </w:rPr>
      </w:pPr>
      <w:r>
        <w:rPr>
          <w:rFonts w:asciiTheme="minorEastAsia" w:eastAsiaTheme="minorEastAsia" w:hAnsiTheme="minorEastAsia" w:hint="eastAsia"/>
          <w:color w:val="000000"/>
          <w:sz w:val="24"/>
        </w:rPr>
        <w:t>2）乙方应具有快速故障诊断机制，包括故障诊断专家、知识库和相关工作流程。根据故障诊断结果，采取包括更换备件以及其它相应措施，确保最短时间内恢复设备正常使用。</w:t>
      </w:r>
    </w:p>
    <w:p w:rsidR="006E71BE" w:rsidRDefault="006E71BE" w:rsidP="006E71BE">
      <w:pPr>
        <w:spacing w:line="560" w:lineRule="exact"/>
        <w:ind w:leftChars="200" w:left="420" w:firstLineChars="100" w:firstLine="240"/>
        <w:rPr>
          <w:rFonts w:asciiTheme="minorEastAsia" w:eastAsiaTheme="minorEastAsia" w:hAnsiTheme="minorEastAsia"/>
          <w:color w:val="000000"/>
          <w:sz w:val="24"/>
        </w:rPr>
      </w:pPr>
      <w:r>
        <w:rPr>
          <w:rFonts w:asciiTheme="minorEastAsia" w:eastAsiaTheme="minorEastAsia" w:hAnsiTheme="minorEastAsia" w:hint="eastAsia"/>
          <w:color w:val="000000"/>
          <w:sz w:val="24"/>
        </w:rPr>
        <w:t>3）乙方应具有应急处理流程，当现场工程师遇到不能按时解决的疑难问题时，能够得到有效的后援支持。</w:t>
      </w:r>
    </w:p>
    <w:p w:rsidR="006E71BE" w:rsidRDefault="006E71BE" w:rsidP="006E71BE">
      <w:pPr>
        <w:spacing w:line="560" w:lineRule="exact"/>
        <w:ind w:leftChars="300" w:left="630"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项目验收完成后，必须提供7*24小时电话服务，需在10分钟内响应。硬、软件故障必须在到达现场后2小时内定位、解决（硬件故障设备恢复必须在2小时内完成），并提供分析报告。</w:t>
      </w:r>
    </w:p>
    <w:p w:rsidR="006E71BE" w:rsidRDefault="006E71BE" w:rsidP="002F14D3">
      <w:pPr>
        <w:pStyle w:val="a4"/>
        <w:numPr>
          <w:ilvl w:val="0"/>
          <w:numId w:val="1"/>
        </w:numPr>
        <w:spacing w:line="360" w:lineRule="auto"/>
        <w:ind w:firstLineChars="0"/>
        <w:jc w:val="left"/>
        <w:rPr>
          <w:rFonts w:asciiTheme="minorEastAsia" w:eastAsiaTheme="minorEastAsia" w:hAnsiTheme="minorEastAsia"/>
          <w:b/>
          <w:bCs/>
          <w:sz w:val="24"/>
        </w:rPr>
      </w:pPr>
      <w:r>
        <w:rPr>
          <w:rFonts w:asciiTheme="minorEastAsia" w:eastAsiaTheme="minorEastAsia" w:hAnsiTheme="minorEastAsia" w:hint="eastAsia"/>
          <w:b/>
          <w:bCs/>
          <w:sz w:val="24"/>
        </w:rPr>
        <w:t>服务水平要求</w:t>
      </w:r>
    </w:p>
    <w:p w:rsidR="006E71BE" w:rsidRDefault="006E71BE" w:rsidP="006E71BE">
      <w:pPr>
        <w:spacing w:line="560" w:lineRule="exact"/>
        <w:ind w:leftChars="200" w:left="420" w:firstLineChars="100" w:firstLine="240"/>
        <w:rPr>
          <w:rFonts w:asciiTheme="minorEastAsia" w:eastAsiaTheme="minorEastAsia" w:hAnsiTheme="minorEastAsia"/>
          <w:color w:val="000000"/>
          <w:sz w:val="24"/>
        </w:rPr>
      </w:pPr>
      <w:r>
        <w:rPr>
          <w:rFonts w:asciiTheme="minorEastAsia" w:eastAsiaTheme="minorEastAsia" w:hAnsiTheme="minorEastAsia" w:hint="eastAsia"/>
          <w:color w:val="000000"/>
          <w:sz w:val="24"/>
        </w:rPr>
        <w:t>设备维护保修期间，根据事件的紧急程度（行方界定）中标方应做出必要响应：</w:t>
      </w:r>
    </w:p>
    <w:p w:rsidR="006E71BE" w:rsidRDefault="006E71BE" w:rsidP="006E71BE">
      <w:pPr>
        <w:spacing w:line="560" w:lineRule="exact"/>
        <w:ind w:leftChars="200" w:left="420" w:firstLineChars="100" w:firstLine="240"/>
        <w:rPr>
          <w:rFonts w:asciiTheme="minorEastAsia" w:eastAsiaTheme="minorEastAsia" w:hAnsiTheme="minorEastAsia"/>
          <w:color w:val="000000"/>
          <w:sz w:val="24"/>
        </w:rPr>
      </w:pPr>
      <w:r>
        <w:rPr>
          <w:rFonts w:asciiTheme="minorEastAsia" w:eastAsiaTheme="minorEastAsia" w:hAnsiTheme="minorEastAsia" w:hint="eastAsia"/>
          <w:color w:val="000000"/>
          <w:sz w:val="24"/>
        </w:rPr>
        <w:lastRenderedPageBreak/>
        <w:t xml:space="preserve">1）严重故障：系统停机、或系统性能严重下降、或对用户的业务运作有严重影响。 </w:t>
      </w:r>
    </w:p>
    <w:p w:rsidR="006E71BE" w:rsidRDefault="006E71BE" w:rsidP="006E71BE">
      <w:pPr>
        <w:spacing w:line="560" w:lineRule="exact"/>
        <w:ind w:leftChars="300" w:left="630"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 xml:space="preserve">服务要求：乙方在接到故障报修电话后，10分钟内响应。同时派遣工程师携带相同性能的备品备件进行现场支持，恢复系统正常使用。 </w:t>
      </w:r>
    </w:p>
    <w:p w:rsidR="006E71BE" w:rsidRDefault="006E71BE" w:rsidP="006E71BE">
      <w:pPr>
        <w:spacing w:line="560" w:lineRule="exact"/>
        <w:ind w:leftChars="200" w:left="420" w:firstLineChars="100" w:firstLine="240"/>
        <w:rPr>
          <w:rFonts w:asciiTheme="minorEastAsia" w:eastAsiaTheme="minorEastAsia" w:hAnsiTheme="minorEastAsia"/>
          <w:color w:val="000000"/>
          <w:sz w:val="24"/>
        </w:rPr>
      </w:pPr>
      <w:r>
        <w:rPr>
          <w:rFonts w:asciiTheme="minorEastAsia" w:eastAsiaTheme="minorEastAsia" w:hAnsiTheme="minorEastAsia" w:hint="eastAsia"/>
          <w:color w:val="000000"/>
          <w:sz w:val="24"/>
        </w:rPr>
        <w:t>2）一般故障：系统性能受损，或个别业务运作不能正常进行，但用户大部分业务运作仍可正常进行。</w:t>
      </w:r>
    </w:p>
    <w:p w:rsidR="006E71BE" w:rsidRDefault="006E71BE" w:rsidP="006E71BE">
      <w:pPr>
        <w:spacing w:line="560" w:lineRule="exact"/>
        <w:ind w:leftChars="300" w:left="630"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服务要求：乙方在接到故障报修电话后，10分钟内响应。远程故障诊断时间不超过20分钟。超过时间需立刻派遣工程师携带相同性能的备品备件进行现场支持，需在3小时内恢复系统正常使用。</w:t>
      </w:r>
    </w:p>
    <w:p w:rsidR="006E71BE" w:rsidRDefault="006E71BE" w:rsidP="006E71BE">
      <w:pPr>
        <w:spacing w:line="560" w:lineRule="exact"/>
        <w:ind w:leftChars="200" w:left="420" w:firstLineChars="100" w:firstLine="240"/>
        <w:rPr>
          <w:rFonts w:asciiTheme="minorEastAsia" w:eastAsiaTheme="minorEastAsia" w:hAnsiTheme="minorEastAsia"/>
          <w:color w:val="000000"/>
          <w:sz w:val="24"/>
        </w:rPr>
      </w:pPr>
      <w:r>
        <w:rPr>
          <w:rFonts w:asciiTheme="minorEastAsia" w:eastAsiaTheme="minorEastAsia" w:hAnsiTheme="minorEastAsia" w:hint="eastAsia"/>
          <w:color w:val="000000"/>
          <w:sz w:val="24"/>
        </w:rPr>
        <w:t>3）技术支持：在产品功能、安装或配置方面需要信息或支援，但对用户的业务运作几乎无影响，或根本没有影响。</w:t>
      </w:r>
    </w:p>
    <w:p w:rsidR="008D07FF" w:rsidRPr="006E71BE" w:rsidRDefault="006E71BE" w:rsidP="006E71BE">
      <w:pPr>
        <w:spacing w:line="560" w:lineRule="exact"/>
        <w:ind w:leftChars="300" w:left="630"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服务要求：乙方在接到电话后，10分钟内响应。远程故障诊断时间不超过30分钟。超过时间需立刻派遣工程师进行现场支持，需在8小时内完成用户需求。</w:t>
      </w:r>
    </w:p>
    <w:sectPr w:rsidR="008D07FF" w:rsidRPr="006E71BE" w:rsidSect="00940770">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1980" w:rsidRDefault="00541980" w:rsidP="00140F4B">
      <w:r>
        <w:separator/>
      </w:r>
    </w:p>
  </w:endnote>
  <w:endnote w:type="continuationSeparator" w:id="0">
    <w:p w:rsidR="00541980" w:rsidRDefault="00541980" w:rsidP="00140F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
    <w:altName w:val="宋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1980" w:rsidRDefault="00541980" w:rsidP="00140F4B">
      <w:r>
        <w:separator/>
      </w:r>
    </w:p>
  </w:footnote>
  <w:footnote w:type="continuationSeparator" w:id="0">
    <w:p w:rsidR="00541980" w:rsidRDefault="00541980" w:rsidP="00140F4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704F66"/>
    <w:multiLevelType w:val="hybridMultilevel"/>
    <w:tmpl w:val="6C986F2A"/>
    <w:lvl w:ilvl="0" w:tplc="5674F2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B5A3A42"/>
    <w:multiLevelType w:val="hybridMultilevel"/>
    <w:tmpl w:val="4A5C02B8"/>
    <w:lvl w:ilvl="0" w:tplc="A4AABA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BC35DE5"/>
    <w:multiLevelType w:val="hybridMultilevel"/>
    <w:tmpl w:val="D020F72E"/>
    <w:lvl w:ilvl="0" w:tplc="D360A4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E477718"/>
    <w:multiLevelType w:val="hybridMultilevel"/>
    <w:tmpl w:val="45CC1206"/>
    <w:lvl w:ilvl="0" w:tplc="3A96EA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F4911B5"/>
    <w:multiLevelType w:val="hybridMultilevel"/>
    <w:tmpl w:val="0736E790"/>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5">
    <w:nsid w:val="10E67C08"/>
    <w:multiLevelType w:val="hybridMultilevel"/>
    <w:tmpl w:val="AFE6B03A"/>
    <w:lvl w:ilvl="0" w:tplc="419092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26860AB"/>
    <w:multiLevelType w:val="hybridMultilevel"/>
    <w:tmpl w:val="762C10B0"/>
    <w:lvl w:ilvl="0" w:tplc="566013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33B041B"/>
    <w:multiLevelType w:val="hybridMultilevel"/>
    <w:tmpl w:val="3A703126"/>
    <w:lvl w:ilvl="0" w:tplc="72386D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3E20644"/>
    <w:multiLevelType w:val="hybridMultilevel"/>
    <w:tmpl w:val="10F8598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143D1DDC"/>
    <w:multiLevelType w:val="hybridMultilevel"/>
    <w:tmpl w:val="799E0888"/>
    <w:lvl w:ilvl="0" w:tplc="A6244534">
      <w:start w:val="1"/>
      <w:numFmt w:val="decimal"/>
      <w:lvlText w:val="%1."/>
      <w:lvlJc w:val="left"/>
      <w:pPr>
        <w:ind w:left="420" w:hanging="420"/>
      </w:pPr>
      <w:rPr>
        <w:rFonts w:ascii="仿宋" w:eastAsia="仿宋" w:hAnsi="仿宋"/>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5C37D74"/>
    <w:multiLevelType w:val="hybridMultilevel"/>
    <w:tmpl w:val="8F789A6C"/>
    <w:lvl w:ilvl="0" w:tplc="8DC652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7665BAE"/>
    <w:multiLevelType w:val="hybridMultilevel"/>
    <w:tmpl w:val="762E2C84"/>
    <w:lvl w:ilvl="0" w:tplc="17465B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1A18309D"/>
    <w:multiLevelType w:val="hybridMultilevel"/>
    <w:tmpl w:val="7D92AF38"/>
    <w:lvl w:ilvl="0" w:tplc="7B366B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1AE86343"/>
    <w:multiLevelType w:val="hybridMultilevel"/>
    <w:tmpl w:val="95CA024A"/>
    <w:lvl w:ilvl="0" w:tplc="E8B0311A">
      <w:start w:val="1"/>
      <w:numFmt w:val="decimal"/>
      <w:lvlText w:val="%1."/>
      <w:lvlJc w:val="left"/>
      <w:pPr>
        <w:ind w:left="360" w:hanging="36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1D7E13A9"/>
    <w:multiLevelType w:val="hybridMultilevel"/>
    <w:tmpl w:val="13C8633C"/>
    <w:lvl w:ilvl="0" w:tplc="6A0CE83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1F066786"/>
    <w:multiLevelType w:val="hybridMultilevel"/>
    <w:tmpl w:val="13C8633C"/>
    <w:lvl w:ilvl="0" w:tplc="6A0CE83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58D53D2"/>
    <w:multiLevelType w:val="hybridMultilevel"/>
    <w:tmpl w:val="CCD8243C"/>
    <w:lvl w:ilvl="0" w:tplc="6902EC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2BE77572"/>
    <w:multiLevelType w:val="hybridMultilevel"/>
    <w:tmpl w:val="F5C07F36"/>
    <w:lvl w:ilvl="0" w:tplc="B7000F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2CE803F0"/>
    <w:multiLevelType w:val="multilevel"/>
    <w:tmpl w:val="DA6AD430"/>
    <w:lvl w:ilvl="0">
      <w:start w:val="1"/>
      <w:numFmt w:val="decimal"/>
      <w:lvlText w:val="%1）"/>
      <w:lvlJc w:val="left"/>
      <w:pPr>
        <w:ind w:left="988" w:hanging="420"/>
      </w:pPr>
      <w:rPr>
        <w:rFonts w:ascii="宋体" w:eastAsia="宋体" w:hAnsi="Times New Roman" w:cs="宋体"/>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19">
    <w:nsid w:val="30B54C19"/>
    <w:multiLevelType w:val="hybridMultilevel"/>
    <w:tmpl w:val="41EC5AD2"/>
    <w:lvl w:ilvl="0" w:tplc="FDCABC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316525E6"/>
    <w:multiLevelType w:val="hybridMultilevel"/>
    <w:tmpl w:val="B77C805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326B01FC"/>
    <w:multiLevelType w:val="hybridMultilevel"/>
    <w:tmpl w:val="AD84298C"/>
    <w:lvl w:ilvl="0" w:tplc="510A559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3499053C"/>
    <w:multiLevelType w:val="hybridMultilevel"/>
    <w:tmpl w:val="D8D866FA"/>
    <w:lvl w:ilvl="0" w:tplc="5B7877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4A4870F9"/>
    <w:multiLevelType w:val="hybridMultilevel"/>
    <w:tmpl w:val="BDDA060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4FD4324A"/>
    <w:multiLevelType w:val="hybridMultilevel"/>
    <w:tmpl w:val="202215B6"/>
    <w:lvl w:ilvl="0" w:tplc="E73467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52026162"/>
    <w:multiLevelType w:val="hybridMultilevel"/>
    <w:tmpl w:val="A006AE0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541A4406"/>
    <w:multiLevelType w:val="hybridMultilevel"/>
    <w:tmpl w:val="A1C485E6"/>
    <w:lvl w:ilvl="0" w:tplc="248EE8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56456088"/>
    <w:multiLevelType w:val="hybridMultilevel"/>
    <w:tmpl w:val="FCAE29E2"/>
    <w:lvl w:ilvl="0" w:tplc="A1BC3D60">
      <w:start w:val="1"/>
      <w:numFmt w:val="decimal"/>
      <w:lvlText w:val="%1."/>
      <w:lvlJc w:val="left"/>
      <w:pPr>
        <w:ind w:left="420" w:hanging="420"/>
      </w:pPr>
      <w:rPr>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59EE3616"/>
    <w:multiLevelType w:val="hybridMultilevel"/>
    <w:tmpl w:val="58DA32AC"/>
    <w:lvl w:ilvl="0" w:tplc="4EDC9E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5F213B85"/>
    <w:multiLevelType w:val="hybridMultilevel"/>
    <w:tmpl w:val="47D89724"/>
    <w:lvl w:ilvl="0" w:tplc="B002AA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69BE6C0A"/>
    <w:multiLevelType w:val="hybridMultilevel"/>
    <w:tmpl w:val="024C5E8E"/>
    <w:lvl w:ilvl="0" w:tplc="62A25F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6A3F5121"/>
    <w:multiLevelType w:val="hybridMultilevel"/>
    <w:tmpl w:val="6EA4205C"/>
    <w:lvl w:ilvl="0" w:tplc="A1BC3D60">
      <w:start w:val="1"/>
      <w:numFmt w:val="decimal"/>
      <w:lvlText w:val="%1."/>
      <w:lvlJc w:val="left"/>
      <w:pPr>
        <w:ind w:left="420" w:hanging="420"/>
      </w:pPr>
      <w:rPr>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6CD915E2"/>
    <w:multiLevelType w:val="hybridMultilevel"/>
    <w:tmpl w:val="3A985388"/>
    <w:lvl w:ilvl="0" w:tplc="3FE80A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736B1036"/>
    <w:multiLevelType w:val="hybridMultilevel"/>
    <w:tmpl w:val="1C925F1A"/>
    <w:lvl w:ilvl="0" w:tplc="225A4E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74DF4F44"/>
    <w:multiLevelType w:val="hybridMultilevel"/>
    <w:tmpl w:val="452AAEE0"/>
    <w:lvl w:ilvl="0" w:tplc="62EC86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750103DA"/>
    <w:multiLevelType w:val="hybridMultilevel"/>
    <w:tmpl w:val="E30C0076"/>
    <w:lvl w:ilvl="0" w:tplc="23D05918">
      <w:start w:val="1"/>
      <w:numFmt w:val="decimal"/>
      <w:lvlText w:val="%1."/>
      <w:lvlJc w:val="left"/>
      <w:pPr>
        <w:ind w:left="360" w:hanging="36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79D82869"/>
    <w:multiLevelType w:val="hybridMultilevel"/>
    <w:tmpl w:val="1CAC57DE"/>
    <w:lvl w:ilvl="0" w:tplc="3FE80A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7AB70B68"/>
    <w:multiLevelType w:val="hybridMultilevel"/>
    <w:tmpl w:val="AA6C9484"/>
    <w:lvl w:ilvl="0" w:tplc="61EC24B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7CE40976"/>
    <w:multiLevelType w:val="hybridMultilevel"/>
    <w:tmpl w:val="3F921A20"/>
    <w:lvl w:ilvl="0" w:tplc="33AEF6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7ED175B5"/>
    <w:multiLevelType w:val="hybridMultilevel"/>
    <w:tmpl w:val="13C8633C"/>
    <w:lvl w:ilvl="0" w:tplc="6A0CE83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num>
  <w:num w:numId="3">
    <w:abstractNumId w:val="10"/>
  </w:num>
  <w:num w:numId="4">
    <w:abstractNumId w:val="19"/>
  </w:num>
  <w:num w:numId="5">
    <w:abstractNumId w:val="15"/>
  </w:num>
  <w:num w:numId="6">
    <w:abstractNumId w:val="11"/>
  </w:num>
  <w:num w:numId="7">
    <w:abstractNumId w:val="39"/>
  </w:num>
  <w:num w:numId="8">
    <w:abstractNumId w:val="5"/>
  </w:num>
  <w:num w:numId="9">
    <w:abstractNumId w:val="14"/>
  </w:num>
  <w:num w:numId="10">
    <w:abstractNumId w:val="35"/>
  </w:num>
  <w:num w:numId="11">
    <w:abstractNumId w:val="31"/>
  </w:num>
  <w:num w:numId="12">
    <w:abstractNumId w:val="9"/>
  </w:num>
  <w:num w:numId="13">
    <w:abstractNumId w:val="27"/>
  </w:num>
  <w:num w:numId="14">
    <w:abstractNumId w:val="25"/>
  </w:num>
  <w:num w:numId="15">
    <w:abstractNumId w:val="32"/>
  </w:num>
  <w:num w:numId="16">
    <w:abstractNumId w:val="36"/>
  </w:num>
  <w:num w:numId="17">
    <w:abstractNumId w:val="20"/>
  </w:num>
  <w:num w:numId="18">
    <w:abstractNumId w:val="8"/>
  </w:num>
  <w:num w:numId="19">
    <w:abstractNumId w:val="23"/>
  </w:num>
  <w:num w:numId="20">
    <w:abstractNumId w:val="13"/>
  </w:num>
  <w:num w:numId="21">
    <w:abstractNumId w:val="30"/>
  </w:num>
  <w:num w:numId="22">
    <w:abstractNumId w:val="24"/>
  </w:num>
  <w:num w:numId="23">
    <w:abstractNumId w:val="2"/>
  </w:num>
  <w:num w:numId="24">
    <w:abstractNumId w:val="22"/>
  </w:num>
  <w:num w:numId="25">
    <w:abstractNumId w:val="12"/>
  </w:num>
  <w:num w:numId="26">
    <w:abstractNumId w:val="21"/>
  </w:num>
  <w:num w:numId="27">
    <w:abstractNumId w:val="38"/>
  </w:num>
  <w:num w:numId="28">
    <w:abstractNumId w:val="26"/>
  </w:num>
  <w:num w:numId="29">
    <w:abstractNumId w:val="37"/>
  </w:num>
  <w:num w:numId="30">
    <w:abstractNumId w:val="7"/>
  </w:num>
  <w:num w:numId="31">
    <w:abstractNumId w:val="16"/>
  </w:num>
  <w:num w:numId="32">
    <w:abstractNumId w:val="1"/>
  </w:num>
  <w:num w:numId="33">
    <w:abstractNumId w:val="6"/>
  </w:num>
  <w:num w:numId="34">
    <w:abstractNumId w:val="29"/>
  </w:num>
  <w:num w:numId="35">
    <w:abstractNumId w:val="3"/>
  </w:num>
  <w:num w:numId="36">
    <w:abstractNumId w:val="34"/>
  </w:num>
  <w:num w:numId="37">
    <w:abstractNumId w:val="28"/>
  </w:num>
  <w:num w:numId="38">
    <w:abstractNumId w:val="33"/>
  </w:num>
  <w:num w:numId="39">
    <w:abstractNumId w:val="0"/>
  </w:num>
  <w:num w:numId="40">
    <w:abstractNumId w:val="17"/>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2C15"/>
    <w:rsid w:val="00000FDE"/>
    <w:rsid w:val="000069A1"/>
    <w:rsid w:val="00013571"/>
    <w:rsid w:val="00016968"/>
    <w:rsid w:val="000234E9"/>
    <w:rsid w:val="00024863"/>
    <w:rsid w:val="00032DCF"/>
    <w:rsid w:val="00036BB9"/>
    <w:rsid w:val="00040703"/>
    <w:rsid w:val="000466DA"/>
    <w:rsid w:val="000476C9"/>
    <w:rsid w:val="00047C5D"/>
    <w:rsid w:val="00054098"/>
    <w:rsid w:val="00074176"/>
    <w:rsid w:val="000C2193"/>
    <w:rsid w:val="000C7C93"/>
    <w:rsid w:val="000D5C63"/>
    <w:rsid w:val="000D76EC"/>
    <w:rsid w:val="000E2EE5"/>
    <w:rsid w:val="000E3B25"/>
    <w:rsid w:val="000E7A73"/>
    <w:rsid w:val="000F0F2F"/>
    <w:rsid w:val="000F6687"/>
    <w:rsid w:val="001046C9"/>
    <w:rsid w:val="00140F4B"/>
    <w:rsid w:val="00141A7C"/>
    <w:rsid w:val="00142D21"/>
    <w:rsid w:val="00144A29"/>
    <w:rsid w:val="00157DEE"/>
    <w:rsid w:val="00166A28"/>
    <w:rsid w:val="00167992"/>
    <w:rsid w:val="00174CCE"/>
    <w:rsid w:val="00180794"/>
    <w:rsid w:val="001815CE"/>
    <w:rsid w:val="00186726"/>
    <w:rsid w:val="00192758"/>
    <w:rsid w:val="00195893"/>
    <w:rsid w:val="001A7927"/>
    <w:rsid w:val="001D2B33"/>
    <w:rsid w:val="001D509A"/>
    <w:rsid w:val="001E01D7"/>
    <w:rsid w:val="002114CF"/>
    <w:rsid w:val="00213511"/>
    <w:rsid w:val="002259BF"/>
    <w:rsid w:val="00234402"/>
    <w:rsid w:val="002428B0"/>
    <w:rsid w:val="002435E9"/>
    <w:rsid w:val="002451AD"/>
    <w:rsid w:val="00255600"/>
    <w:rsid w:val="002620E3"/>
    <w:rsid w:val="00272FDF"/>
    <w:rsid w:val="00280B32"/>
    <w:rsid w:val="00285F20"/>
    <w:rsid w:val="002A79F9"/>
    <w:rsid w:val="002B34B5"/>
    <w:rsid w:val="002C0EF3"/>
    <w:rsid w:val="002C177F"/>
    <w:rsid w:val="002C5AA7"/>
    <w:rsid w:val="002D43EF"/>
    <w:rsid w:val="002D679F"/>
    <w:rsid w:val="002E432F"/>
    <w:rsid w:val="002E6693"/>
    <w:rsid w:val="002F116F"/>
    <w:rsid w:val="002F14D3"/>
    <w:rsid w:val="0030194E"/>
    <w:rsid w:val="0030405F"/>
    <w:rsid w:val="00306F89"/>
    <w:rsid w:val="003140B3"/>
    <w:rsid w:val="00314F90"/>
    <w:rsid w:val="00315251"/>
    <w:rsid w:val="00320022"/>
    <w:rsid w:val="00327702"/>
    <w:rsid w:val="00327970"/>
    <w:rsid w:val="0033212B"/>
    <w:rsid w:val="0033508F"/>
    <w:rsid w:val="003442AF"/>
    <w:rsid w:val="003463BF"/>
    <w:rsid w:val="00372214"/>
    <w:rsid w:val="003747B5"/>
    <w:rsid w:val="00374EAF"/>
    <w:rsid w:val="003943C7"/>
    <w:rsid w:val="003B2D81"/>
    <w:rsid w:val="003B3AA8"/>
    <w:rsid w:val="003B3DD8"/>
    <w:rsid w:val="003C70C2"/>
    <w:rsid w:val="003D5481"/>
    <w:rsid w:val="003E04B0"/>
    <w:rsid w:val="003E098B"/>
    <w:rsid w:val="003E2563"/>
    <w:rsid w:val="003F061A"/>
    <w:rsid w:val="003F1EE9"/>
    <w:rsid w:val="00406A4F"/>
    <w:rsid w:val="004128A6"/>
    <w:rsid w:val="004152F4"/>
    <w:rsid w:val="00426917"/>
    <w:rsid w:val="00426B3C"/>
    <w:rsid w:val="0043347F"/>
    <w:rsid w:val="00433719"/>
    <w:rsid w:val="004344FC"/>
    <w:rsid w:val="00437880"/>
    <w:rsid w:val="0045207E"/>
    <w:rsid w:val="00452F5A"/>
    <w:rsid w:val="004552B7"/>
    <w:rsid w:val="00455641"/>
    <w:rsid w:val="00455A01"/>
    <w:rsid w:val="004733A2"/>
    <w:rsid w:val="0047636D"/>
    <w:rsid w:val="004768FD"/>
    <w:rsid w:val="004813DB"/>
    <w:rsid w:val="00484BA0"/>
    <w:rsid w:val="004868C6"/>
    <w:rsid w:val="00493456"/>
    <w:rsid w:val="004A0D75"/>
    <w:rsid w:val="004A2F6D"/>
    <w:rsid w:val="004D2188"/>
    <w:rsid w:val="004D3461"/>
    <w:rsid w:val="004E746F"/>
    <w:rsid w:val="00515E6D"/>
    <w:rsid w:val="00530CE3"/>
    <w:rsid w:val="005356D2"/>
    <w:rsid w:val="00541980"/>
    <w:rsid w:val="005430A8"/>
    <w:rsid w:val="005724D4"/>
    <w:rsid w:val="005733F3"/>
    <w:rsid w:val="00573897"/>
    <w:rsid w:val="005747E8"/>
    <w:rsid w:val="00580EE4"/>
    <w:rsid w:val="00590913"/>
    <w:rsid w:val="00595CA6"/>
    <w:rsid w:val="005B421C"/>
    <w:rsid w:val="005D16EE"/>
    <w:rsid w:val="005D4C41"/>
    <w:rsid w:val="005F31E1"/>
    <w:rsid w:val="005F3AD4"/>
    <w:rsid w:val="005F70B2"/>
    <w:rsid w:val="005F763C"/>
    <w:rsid w:val="00601598"/>
    <w:rsid w:val="0060312C"/>
    <w:rsid w:val="00606C24"/>
    <w:rsid w:val="0061533B"/>
    <w:rsid w:val="006165A2"/>
    <w:rsid w:val="006219AF"/>
    <w:rsid w:val="00624B85"/>
    <w:rsid w:val="00632577"/>
    <w:rsid w:val="0064099D"/>
    <w:rsid w:val="006422B4"/>
    <w:rsid w:val="00657F43"/>
    <w:rsid w:val="00660BD3"/>
    <w:rsid w:val="00661FF7"/>
    <w:rsid w:val="00675345"/>
    <w:rsid w:val="00681D9C"/>
    <w:rsid w:val="0069245A"/>
    <w:rsid w:val="00694FED"/>
    <w:rsid w:val="0069705B"/>
    <w:rsid w:val="006A366D"/>
    <w:rsid w:val="006E5D56"/>
    <w:rsid w:val="006E71BE"/>
    <w:rsid w:val="00706192"/>
    <w:rsid w:val="007259C0"/>
    <w:rsid w:val="00725A52"/>
    <w:rsid w:val="00733775"/>
    <w:rsid w:val="007431AD"/>
    <w:rsid w:val="007447CD"/>
    <w:rsid w:val="00746EB5"/>
    <w:rsid w:val="00752AB7"/>
    <w:rsid w:val="007602F2"/>
    <w:rsid w:val="00761D67"/>
    <w:rsid w:val="00766BFF"/>
    <w:rsid w:val="0077117E"/>
    <w:rsid w:val="0077278C"/>
    <w:rsid w:val="007806A9"/>
    <w:rsid w:val="00792914"/>
    <w:rsid w:val="00793171"/>
    <w:rsid w:val="00793AA6"/>
    <w:rsid w:val="007B19F1"/>
    <w:rsid w:val="007C27DC"/>
    <w:rsid w:val="007C79B4"/>
    <w:rsid w:val="007D0836"/>
    <w:rsid w:val="007E7FE2"/>
    <w:rsid w:val="0080458E"/>
    <w:rsid w:val="00812E2D"/>
    <w:rsid w:val="008305FE"/>
    <w:rsid w:val="008311CF"/>
    <w:rsid w:val="00833220"/>
    <w:rsid w:val="0083362C"/>
    <w:rsid w:val="00843550"/>
    <w:rsid w:val="008702D5"/>
    <w:rsid w:val="00877A8B"/>
    <w:rsid w:val="00885926"/>
    <w:rsid w:val="008A064B"/>
    <w:rsid w:val="008B1ACD"/>
    <w:rsid w:val="008B2FEF"/>
    <w:rsid w:val="008B34E7"/>
    <w:rsid w:val="008C4A9C"/>
    <w:rsid w:val="008D07FF"/>
    <w:rsid w:val="008D4EF3"/>
    <w:rsid w:val="008D7C0F"/>
    <w:rsid w:val="008E4159"/>
    <w:rsid w:val="008E477E"/>
    <w:rsid w:val="008F467C"/>
    <w:rsid w:val="008F624F"/>
    <w:rsid w:val="008F6433"/>
    <w:rsid w:val="009063FD"/>
    <w:rsid w:val="00907645"/>
    <w:rsid w:val="00910A53"/>
    <w:rsid w:val="00913AE4"/>
    <w:rsid w:val="009170EA"/>
    <w:rsid w:val="00917675"/>
    <w:rsid w:val="009260D6"/>
    <w:rsid w:val="00937CE3"/>
    <w:rsid w:val="00940003"/>
    <w:rsid w:val="00940770"/>
    <w:rsid w:val="009465D4"/>
    <w:rsid w:val="009552AB"/>
    <w:rsid w:val="00962F20"/>
    <w:rsid w:val="00966A92"/>
    <w:rsid w:val="0097634D"/>
    <w:rsid w:val="00985CDA"/>
    <w:rsid w:val="0099088B"/>
    <w:rsid w:val="009959BD"/>
    <w:rsid w:val="009A30D5"/>
    <w:rsid w:val="009A7CF6"/>
    <w:rsid w:val="009B3C0D"/>
    <w:rsid w:val="009C34C1"/>
    <w:rsid w:val="009D4501"/>
    <w:rsid w:val="009D4834"/>
    <w:rsid w:val="009E0FEF"/>
    <w:rsid w:val="009F0767"/>
    <w:rsid w:val="009F0DB6"/>
    <w:rsid w:val="009F286E"/>
    <w:rsid w:val="009F2B9C"/>
    <w:rsid w:val="00A03EBA"/>
    <w:rsid w:val="00A07C49"/>
    <w:rsid w:val="00A2440C"/>
    <w:rsid w:val="00A254D5"/>
    <w:rsid w:val="00A33AEA"/>
    <w:rsid w:val="00A37AFA"/>
    <w:rsid w:val="00A5323F"/>
    <w:rsid w:val="00A56E60"/>
    <w:rsid w:val="00A73DF5"/>
    <w:rsid w:val="00A75FAB"/>
    <w:rsid w:val="00A76FFB"/>
    <w:rsid w:val="00A82F9B"/>
    <w:rsid w:val="00A84FBF"/>
    <w:rsid w:val="00A87948"/>
    <w:rsid w:val="00A9718C"/>
    <w:rsid w:val="00AA15A0"/>
    <w:rsid w:val="00AA58DC"/>
    <w:rsid w:val="00AA7CB7"/>
    <w:rsid w:val="00AD0313"/>
    <w:rsid w:val="00AD302D"/>
    <w:rsid w:val="00AE0C8F"/>
    <w:rsid w:val="00B05DD3"/>
    <w:rsid w:val="00B06294"/>
    <w:rsid w:val="00B06AC0"/>
    <w:rsid w:val="00B1297C"/>
    <w:rsid w:val="00B13CEF"/>
    <w:rsid w:val="00B14588"/>
    <w:rsid w:val="00B21ABD"/>
    <w:rsid w:val="00B23E43"/>
    <w:rsid w:val="00B3449B"/>
    <w:rsid w:val="00B53404"/>
    <w:rsid w:val="00B57AFC"/>
    <w:rsid w:val="00B60DC3"/>
    <w:rsid w:val="00B611AD"/>
    <w:rsid w:val="00B711E7"/>
    <w:rsid w:val="00B93520"/>
    <w:rsid w:val="00BA121A"/>
    <w:rsid w:val="00BC4D23"/>
    <w:rsid w:val="00BD1A17"/>
    <w:rsid w:val="00BE2336"/>
    <w:rsid w:val="00BE2DC2"/>
    <w:rsid w:val="00BE67C4"/>
    <w:rsid w:val="00BF4EF9"/>
    <w:rsid w:val="00BF527A"/>
    <w:rsid w:val="00BF7C3A"/>
    <w:rsid w:val="00C00057"/>
    <w:rsid w:val="00C0155C"/>
    <w:rsid w:val="00C10B1F"/>
    <w:rsid w:val="00C21B7B"/>
    <w:rsid w:val="00C4331A"/>
    <w:rsid w:val="00C500C4"/>
    <w:rsid w:val="00C53A9B"/>
    <w:rsid w:val="00C611CD"/>
    <w:rsid w:val="00C7329F"/>
    <w:rsid w:val="00C7743F"/>
    <w:rsid w:val="00C81302"/>
    <w:rsid w:val="00C81F98"/>
    <w:rsid w:val="00C831EE"/>
    <w:rsid w:val="00C839CD"/>
    <w:rsid w:val="00C9234C"/>
    <w:rsid w:val="00CB1C32"/>
    <w:rsid w:val="00CB41AC"/>
    <w:rsid w:val="00CB469C"/>
    <w:rsid w:val="00CC2C15"/>
    <w:rsid w:val="00CC5A98"/>
    <w:rsid w:val="00CC7B35"/>
    <w:rsid w:val="00CD0B9F"/>
    <w:rsid w:val="00CD56A2"/>
    <w:rsid w:val="00CD72AE"/>
    <w:rsid w:val="00CE0080"/>
    <w:rsid w:val="00CE0FAF"/>
    <w:rsid w:val="00CE2DBD"/>
    <w:rsid w:val="00CF38C2"/>
    <w:rsid w:val="00CF576E"/>
    <w:rsid w:val="00D0175F"/>
    <w:rsid w:val="00D10AD2"/>
    <w:rsid w:val="00D133B9"/>
    <w:rsid w:val="00D242BF"/>
    <w:rsid w:val="00D276ED"/>
    <w:rsid w:val="00D505EB"/>
    <w:rsid w:val="00D66EAF"/>
    <w:rsid w:val="00D71718"/>
    <w:rsid w:val="00D74B48"/>
    <w:rsid w:val="00D751FC"/>
    <w:rsid w:val="00D87EE3"/>
    <w:rsid w:val="00D95AE6"/>
    <w:rsid w:val="00DA68FD"/>
    <w:rsid w:val="00DA7EC9"/>
    <w:rsid w:val="00DB7531"/>
    <w:rsid w:val="00DC7270"/>
    <w:rsid w:val="00DE1CD4"/>
    <w:rsid w:val="00DF2032"/>
    <w:rsid w:val="00DF2C8B"/>
    <w:rsid w:val="00DF3314"/>
    <w:rsid w:val="00E05DA3"/>
    <w:rsid w:val="00E2688E"/>
    <w:rsid w:val="00E31C76"/>
    <w:rsid w:val="00E3396D"/>
    <w:rsid w:val="00E34C83"/>
    <w:rsid w:val="00E36A43"/>
    <w:rsid w:val="00E52CE4"/>
    <w:rsid w:val="00E54469"/>
    <w:rsid w:val="00E6053A"/>
    <w:rsid w:val="00E671BD"/>
    <w:rsid w:val="00E73A96"/>
    <w:rsid w:val="00E76D99"/>
    <w:rsid w:val="00E83FEA"/>
    <w:rsid w:val="00E94B46"/>
    <w:rsid w:val="00E974DA"/>
    <w:rsid w:val="00EA5079"/>
    <w:rsid w:val="00EB6A9D"/>
    <w:rsid w:val="00EB730D"/>
    <w:rsid w:val="00EC01DB"/>
    <w:rsid w:val="00EC67C9"/>
    <w:rsid w:val="00ED4F48"/>
    <w:rsid w:val="00EE348C"/>
    <w:rsid w:val="00EE6C05"/>
    <w:rsid w:val="00EF0F05"/>
    <w:rsid w:val="00EF4F44"/>
    <w:rsid w:val="00EF6FF0"/>
    <w:rsid w:val="00F03F83"/>
    <w:rsid w:val="00F05A7A"/>
    <w:rsid w:val="00F0788B"/>
    <w:rsid w:val="00F17A34"/>
    <w:rsid w:val="00F21352"/>
    <w:rsid w:val="00F21FEB"/>
    <w:rsid w:val="00F222CD"/>
    <w:rsid w:val="00F260D9"/>
    <w:rsid w:val="00F348A5"/>
    <w:rsid w:val="00F46A35"/>
    <w:rsid w:val="00F62E3D"/>
    <w:rsid w:val="00F639CE"/>
    <w:rsid w:val="00F81C05"/>
    <w:rsid w:val="00F84B0A"/>
    <w:rsid w:val="00F93D6F"/>
    <w:rsid w:val="00F9750F"/>
    <w:rsid w:val="00FB07DA"/>
    <w:rsid w:val="00FB4EA5"/>
    <w:rsid w:val="00FD5E1A"/>
    <w:rsid w:val="00FD6E58"/>
    <w:rsid w:val="00FF7E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E090F80-80E9-44F9-B805-6552D054D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40B3"/>
    <w:pPr>
      <w:widowControl w:val="0"/>
      <w:jc w:val="both"/>
    </w:pPr>
    <w:rPr>
      <w:rFonts w:ascii="Times New Roman" w:eastAsia="宋体" w:hAnsi="Times New Roman" w:cs="Times New Roman"/>
      <w:szCs w:val="24"/>
    </w:rPr>
  </w:style>
  <w:style w:type="paragraph" w:styleId="2">
    <w:name w:val="heading 2"/>
    <w:basedOn w:val="a"/>
    <w:next w:val="a"/>
    <w:link w:val="2Char"/>
    <w:uiPriority w:val="9"/>
    <w:semiHidden/>
    <w:unhideWhenUsed/>
    <w:qFormat/>
    <w:rsid w:val="006E71BE"/>
    <w:pPr>
      <w:keepNext/>
      <w:keepLines/>
      <w:spacing w:before="260" w:after="260" w:line="415"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3140B3"/>
    <w:pPr>
      <w:ind w:leftChars="2500" w:left="100"/>
    </w:pPr>
  </w:style>
  <w:style w:type="character" w:customStyle="1" w:styleId="Char">
    <w:name w:val="日期 Char"/>
    <w:basedOn w:val="a0"/>
    <w:link w:val="a3"/>
    <w:uiPriority w:val="99"/>
    <w:semiHidden/>
    <w:rsid w:val="003140B3"/>
    <w:rPr>
      <w:rFonts w:ascii="Times New Roman" w:eastAsia="宋体" w:hAnsi="Times New Roman" w:cs="Times New Roman"/>
      <w:szCs w:val="24"/>
    </w:rPr>
  </w:style>
  <w:style w:type="paragraph" w:styleId="a4">
    <w:name w:val="List Paragraph"/>
    <w:aliases w:val="Bullet List,numbered,FooterText,Paragraphe de liste1,符号列表"/>
    <w:basedOn w:val="a"/>
    <w:link w:val="Char0"/>
    <w:uiPriority w:val="34"/>
    <w:qFormat/>
    <w:rsid w:val="003140B3"/>
    <w:pPr>
      <w:ind w:firstLineChars="200" w:firstLine="420"/>
    </w:pPr>
  </w:style>
  <w:style w:type="paragraph" w:styleId="a5">
    <w:name w:val="Normal (Web)"/>
    <w:basedOn w:val="a"/>
    <w:uiPriority w:val="99"/>
    <w:semiHidden/>
    <w:unhideWhenUsed/>
    <w:rsid w:val="009C34C1"/>
    <w:pPr>
      <w:widowControl/>
      <w:spacing w:before="100" w:beforeAutospacing="1" w:after="100" w:afterAutospacing="1"/>
      <w:jc w:val="left"/>
    </w:pPr>
    <w:rPr>
      <w:rFonts w:ascii="宋体" w:hAnsi="宋体" w:cs="宋体"/>
      <w:kern w:val="0"/>
      <w:sz w:val="24"/>
    </w:rPr>
  </w:style>
  <w:style w:type="paragraph" w:customStyle="1" w:styleId="Default">
    <w:name w:val="Default"/>
    <w:qFormat/>
    <w:rsid w:val="00885926"/>
    <w:pPr>
      <w:widowControl w:val="0"/>
      <w:autoSpaceDE w:val="0"/>
      <w:autoSpaceDN w:val="0"/>
      <w:adjustRightInd w:val="0"/>
    </w:pPr>
    <w:rPr>
      <w:rFonts w:ascii="......." w:eastAsia="......." w:hAnsi="Calibri" w:cs="......."/>
      <w:color w:val="000000"/>
      <w:kern w:val="0"/>
      <w:sz w:val="24"/>
      <w:szCs w:val="24"/>
    </w:rPr>
  </w:style>
  <w:style w:type="table" w:styleId="a6">
    <w:name w:val="Table Grid"/>
    <w:basedOn w:val="a1"/>
    <w:uiPriority w:val="59"/>
    <w:rsid w:val="008F62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列出段落 Char"/>
    <w:aliases w:val="Bullet List Char,numbered Char,FooterText Char,Paragraphe de liste1 Char,符号列表 Char"/>
    <w:link w:val="a4"/>
    <w:uiPriority w:val="34"/>
    <w:rsid w:val="00166A28"/>
    <w:rPr>
      <w:rFonts w:ascii="Times New Roman" w:eastAsia="宋体" w:hAnsi="Times New Roman" w:cs="Times New Roman"/>
      <w:szCs w:val="24"/>
    </w:rPr>
  </w:style>
  <w:style w:type="paragraph" w:customStyle="1" w:styleId="p0">
    <w:name w:val="p0"/>
    <w:basedOn w:val="a"/>
    <w:qFormat/>
    <w:rsid w:val="00E83FEA"/>
    <w:pPr>
      <w:widowControl/>
    </w:pPr>
    <w:rPr>
      <w:kern w:val="0"/>
      <w:szCs w:val="21"/>
    </w:rPr>
  </w:style>
  <w:style w:type="paragraph" w:styleId="a7">
    <w:name w:val="header"/>
    <w:basedOn w:val="a"/>
    <w:link w:val="Char1"/>
    <w:uiPriority w:val="99"/>
    <w:unhideWhenUsed/>
    <w:rsid w:val="00140F4B"/>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140F4B"/>
    <w:rPr>
      <w:rFonts w:ascii="Times New Roman" w:eastAsia="宋体" w:hAnsi="Times New Roman" w:cs="Times New Roman"/>
      <w:sz w:val="18"/>
      <w:szCs w:val="18"/>
    </w:rPr>
  </w:style>
  <w:style w:type="paragraph" w:styleId="a8">
    <w:name w:val="footer"/>
    <w:basedOn w:val="a"/>
    <w:link w:val="Char2"/>
    <w:uiPriority w:val="99"/>
    <w:unhideWhenUsed/>
    <w:rsid w:val="00140F4B"/>
    <w:pPr>
      <w:tabs>
        <w:tab w:val="center" w:pos="4153"/>
        <w:tab w:val="right" w:pos="8306"/>
      </w:tabs>
      <w:snapToGrid w:val="0"/>
      <w:jc w:val="left"/>
    </w:pPr>
    <w:rPr>
      <w:sz w:val="18"/>
      <w:szCs w:val="18"/>
    </w:rPr>
  </w:style>
  <w:style w:type="character" w:customStyle="1" w:styleId="Char2">
    <w:name w:val="页脚 Char"/>
    <w:basedOn w:val="a0"/>
    <w:link w:val="a8"/>
    <w:uiPriority w:val="99"/>
    <w:rsid w:val="00140F4B"/>
    <w:rPr>
      <w:rFonts w:ascii="Times New Roman" w:eastAsia="宋体" w:hAnsi="Times New Roman" w:cs="Times New Roman"/>
      <w:sz w:val="18"/>
      <w:szCs w:val="18"/>
    </w:rPr>
  </w:style>
  <w:style w:type="table" w:customStyle="1" w:styleId="1">
    <w:name w:val="网格型1"/>
    <w:basedOn w:val="a1"/>
    <w:next w:val="a6"/>
    <w:uiPriority w:val="59"/>
    <w:rsid w:val="00DF33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
    <w:semiHidden/>
    <w:rsid w:val="006E71BE"/>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7516426">
      <w:bodyDiv w:val="1"/>
      <w:marLeft w:val="0"/>
      <w:marRight w:val="0"/>
      <w:marTop w:val="100"/>
      <w:marBottom w:val="100"/>
      <w:divBdr>
        <w:top w:val="none" w:sz="0" w:space="0" w:color="auto"/>
        <w:left w:val="none" w:sz="0" w:space="0" w:color="auto"/>
        <w:bottom w:val="none" w:sz="0" w:space="0" w:color="auto"/>
        <w:right w:val="none" w:sz="0" w:space="0" w:color="auto"/>
      </w:divBdr>
      <w:divsChild>
        <w:div w:id="1301228881">
          <w:marLeft w:val="0"/>
          <w:marRight w:val="0"/>
          <w:marTop w:val="0"/>
          <w:marBottom w:val="0"/>
          <w:divBdr>
            <w:top w:val="none" w:sz="0" w:space="0" w:color="auto"/>
            <w:left w:val="none" w:sz="0" w:space="0" w:color="auto"/>
            <w:bottom w:val="none" w:sz="0" w:space="0" w:color="auto"/>
            <w:right w:val="none" w:sz="0" w:space="0" w:color="auto"/>
          </w:divBdr>
          <w:divsChild>
            <w:div w:id="1224484425">
              <w:marLeft w:val="0"/>
              <w:marRight w:val="0"/>
              <w:marTop w:val="0"/>
              <w:marBottom w:val="0"/>
              <w:divBdr>
                <w:top w:val="none" w:sz="0" w:space="0" w:color="auto"/>
                <w:left w:val="none" w:sz="0" w:space="0" w:color="auto"/>
                <w:bottom w:val="none" w:sz="0" w:space="0" w:color="auto"/>
                <w:right w:val="none" w:sz="0" w:space="0" w:color="auto"/>
              </w:divBdr>
              <w:divsChild>
                <w:div w:id="288437827">
                  <w:marLeft w:val="0"/>
                  <w:marRight w:val="0"/>
                  <w:marTop w:val="0"/>
                  <w:marBottom w:val="0"/>
                  <w:divBdr>
                    <w:top w:val="none" w:sz="0" w:space="0" w:color="auto"/>
                    <w:left w:val="none" w:sz="0" w:space="0" w:color="auto"/>
                    <w:bottom w:val="none" w:sz="0" w:space="0" w:color="auto"/>
                    <w:right w:val="none" w:sz="0" w:space="0" w:color="auto"/>
                  </w:divBdr>
                  <w:divsChild>
                    <w:div w:id="323124994">
                      <w:marLeft w:val="0"/>
                      <w:marRight w:val="0"/>
                      <w:marTop w:val="150"/>
                      <w:marBottom w:val="0"/>
                      <w:divBdr>
                        <w:top w:val="none" w:sz="0" w:space="0" w:color="auto"/>
                        <w:left w:val="none" w:sz="0" w:space="0" w:color="auto"/>
                        <w:bottom w:val="none" w:sz="0" w:space="0" w:color="auto"/>
                        <w:right w:val="none" w:sz="0" w:space="0" w:color="auto"/>
                      </w:divBdr>
                      <w:divsChild>
                        <w:div w:id="967277077">
                          <w:marLeft w:val="0"/>
                          <w:marRight w:val="3450"/>
                          <w:marTop w:val="0"/>
                          <w:marBottom w:val="0"/>
                          <w:divBdr>
                            <w:top w:val="none" w:sz="0" w:space="0" w:color="auto"/>
                            <w:left w:val="none" w:sz="0" w:space="0" w:color="auto"/>
                            <w:bottom w:val="none" w:sz="0" w:space="0" w:color="auto"/>
                            <w:right w:val="none" w:sz="0" w:space="0" w:color="auto"/>
                          </w:divBdr>
                          <w:divsChild>
                            <w:div w:id="1117212629">
                              <w:marLeft w:val="0"/>
                              <w:marRight w:val="0"/>
                              <w:marTop w:val="0"/>
                              <w:marBottom w:val="0"/>
                              <w:divBdr>
                                <w:top w:val="none" w:sz="0" w:space="0" w:color="auto"/>
                                <w:left w:val="none" w:sz="0" w:space="0" w:color="auto"/>
                                <w:bottom w:val="none" w:sz="0" w:space="0" w:color="auto"/>
                                <w:right w:val="none" w:sz="0" w:space="0" w:color="auto"/>
                              </w:divBdr>
                              <w:divsChild>
                                <w:div w:id="967853329">
                                  <w:marLeft w:val="0"/>
                                  <w:marRight w:val="0"/>
                                  <w:marTop w:val="0"/>
                                  <w:marBottom w:val="0"/>
                                  <w:divBdr>
                                    <w:top w:val="none" w:sz="0" w:space="0" w:color="auto"/>
                                    <w:left w:val="none" w:sz="0" w:space="0" w:color="auto"/>
                                    <w:bottom w:val="none" w:sz="0" w:space="0" w:color="auto"/>
                                    <w:right w:val="none" w:sz="0" w:space="0" w:color="auto"/>
                                  </w:divBdr>
                                  <w:divsChild>
                                    <w:div w:id="114063924">
                                      <w:marLeft w:val="0"/>
                                      <w:marRight w:val="0"/>
                                      <w:marTop w:val="0"/>
                                      <w:marBottom w:val="0"/>
                                      <w:divBdr>
                                        <w:top w:val="none" w:sz="0" w:space="0" w:color="auto"/>
                                        <w:left w:val="none" w:sz="0" w:space="0" w:color="auto"/>
                                        <w:bottom w:val="none" w:sz="0" w:space="0" w:color="auto"/>
                                        <w:right w:val="none" w:sz="0" w:space="0" w:color="auto"/>
                                      </w:divBdr>
                                      <w:divsChild>
                                        <w:div w:id="1536506417">
                                          <w:marLeft w:val="0"/>
                                          <w:marRight w:val="0"/>
                                          <w:marTop w:val="0"/>
                                          <w:marBottom w:val="0"/>
                                          <w:divBdr>
                                            <w:top w:val="none" w:sz="0" w:space="0" w:color="auto"/>
                                            <w:left w:val="none" w:sz="0" w:space="0" w:color="auto"/>
                                            <w:bottom w:val="none" w:sz="0" w:space="0" w:color="auto"/>
                                            <w:right w:val="none" w:sz="0" w:space="0" w:color="auto"/>
                                          </w:divBdr>
                                          <w:divsChild>
                                            <w:div w:id="1324551785">
                                              <w:marLeft w:val="0"/>
                                              <w:marRight w:val="0"/>
                                              <w:marTop w:val="0"/>
                                              <w:marBottom w:val="0"/>
                                              <w:divBdr>
                                                <w:top w:val="none" w:sz="0" w:space="0" w:color="auto"/>
                                                <w:left w:val="none" w:sz="0" w:space="0" w:color="auto"/>
                                                <w:bottom w:val="none" w:sz="0" w:space="0" w:color="auto"/>
                                                <w:right w:val="none" w:sz="0" w:space="0" w:color="auto"/>
                                              </w:divBdr>
                                              <w:divsChild>
                                                <w:div w:id="369454163">
                                                  <w:marLeft w:val="0"/>
                                                  <w:marRight w:val="0"/>
                                                  <w:marTop w:val="0"/>
                                                  <w:marBottom w:val="0"/>
                                                  <w:divBdr>
                                                    <w:top w:val="none" w:sz="0" w:space="0" w:color="auto"/>
                                                    <w:left w:val="none" w:sz="0" w:space="0" w:color="auto"/>
                                                    <w:bottom w:val="none" w:sz="0" w:space="0" w:color="auto"/>
                                                    <w:right w:val="none" w:sz="0" w:space="0" w:color="auto"/>
                                                  </w:divBdr>
                                                  <w:divsChild>
                                                    <w:div w:id="340857411">
                                                      <w:marLeft w:val="0"/>
                                                      <w:marRight w:val="0"/>
                                                      <w:marTop w:val="0"/>
                                                      <w:marBottom w:val="0"/>
                                                      <w:divBdr>
                                                        <w:top w:val="none" w:sz="0" w:space="0" w:color="auto"/>
                                                        <w:left w:val="none" w:sz="0" w:space="0" w:color="auto"/>
                                                        <w:bottom w:val="none" w:sz="0" w:space="0" w:color="auto"/>
                                                        <w:right w:val="none" w:sz="0" w:space="0" w:color="auto"/>
                                                      </w:divBdr>
                                                      <w:divsChild>
                                                        <w:div w:id="1395852862">
                                                          <w:marLeft w:val="0"/>
                                                          <w:marRight w:val="0"/>
                                                          <w:marTop w:val="0"/>
                                                          <w:marBottom w:val="0"/>
                                                          <w:divBdr>
                                                            <w:top w:val="none" w:sz="0" w:space="0" w:color="auto"/>
                                                            <w:left w:val="none" w:sz="0" w:space="0" w:color="auto"/>
                                                            <w:bottom w:val="none" w:sz="0" w:space="0" w:color="auto"/>
                                                            <w:right w:val="none" w:sz="0" w:space="0" w:color="auto"/>
                                                          </w:divBdr>
                                                          <w:divsChild>
                                                            <w:div w:id="1324820338">
                                                              <w:marLeft w:val="0"/>
                                                              <w:marRight w:val="0"/>
                                                              <w:marTop w:val="0"/>
                                                              <w:marBottom w:val="0"/>
                                                              <w:divBdr>
                                                                <w:top w:val="none" w:sz="0" w:space="0" w:color="auto"/>
                                                                <w:left w:val="none" w:sz="0" w:space="0" w:color="auto"/>
                                                                <w:bottom w:val="none" w:sz="0" w:space="0" w:color="auto"/>
                                                                <w:right w:val="none" w:sz="0" w:space="0" w:color="auto"/>
                                                              </w:divBdr>
                                                              <w:divsChild>
                                                                <w:div w:id="1591573511">
                                                                  <w:marLeft w:val="0"/>
                                                                  <w:marRight w:val="0"/>
                                                                  <w:marTop w:val="0"/>
                                                                  <w:marBottom w:val="0"/>
                                                                  <w:divBdr>
                                                                    <w:top w:val="none" w:sz="0" w:space="0" w:color="auto"/>
                                                                    <w:left w:val="none" w:sz="0" w:space="0" w:color="auto"/>
                                                                    <w:bottom w:val="none" w:sz="0" w:space="0" w:color="auto"/>
                                                                    <w:right w:val="none" w:sz="0" w:space="0" w:color="auto"/>
                                                                  </w:divBdr>
                                                                  <w:divsChild>
                                                                    <w:div w:id="1458908819">
                                                                      <w:marLeft w:val="0"/>
                                                                      <w:marRight w:val="0"/>
                                                                      <w:marTop w:val="0"/>
                                                                      <w:marBottom w:val="0"/>
                                                                      <w:divBdr>
                                                                        <w:top w:val="none" w:sz="0" w:space="0" w:color="auto"/>
                                                                        <w:left w:val="none" w:sz="0" w:space="0" w:color="auto"/>
                                                                        <w:bottom w:val="none" w:sz="0" w:space="0" w:color="auto"/>
                                                                        <w:right w:val="none" w:sz="0" w:space="0" w:color="auto"/>
                                                                      </w:divBdr>
                                                                      <w:divsChild>
                                                                        <w:div w:id="519977196">
                                                                          <w:marLeft w:val="0"/>
                                                                          <w:marRight w:val="0"/>
                                                                          <w:marTop w:val="0"/>
                                                                          <w:marBottom w:val="0"/>
                                                                          <w:divBdr>
                                                                            <w:top w:val="none" w:sz="0" w:space="0" w:color="auto"/>
                                                                            <w:left w:val="none" w:sz="0" w:space="0" w:color="auto"/>
                                                                            <w:bottom w:val="none" w:sz="0" w:space="0" w:color="auto"/>
                                                                            <w:right w:val="none" w:sz="0" w:space="0" w:color="auto"/>
                                                                          </w:divBdr>
                                                                          <w:divsChild>
                                                                            <w:div w:id="124730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3054696">
      <w:bodyDiv w:val="1"/>
      <w:marLeft w:val="0"/>
      <w:marRight w:val="0"/>
      <w:marTop w:val="0"/>
      <w:marBottom w:val="0"/>
      <w:divBdr>
        <w:top w:val="none" w:sz="0" w:space="0" w:color="auto"/>
        <w:left w:val="none" w:sz="0" w:space="0" w:color="auto"/>
        <w:bottom w:val="none" w:sz="0" w:space="0" w:color="auto"/>
        <w:right w:val="none" w:sz="0" w:space="0" w:color="auto"/>
      </w:divBdr>
    </w:div>
    <w:div w:id="894123249">
      <w:bodyDiv w:val="1"/>
      <w:marLeft w:val="0"/>
      <w:marRight w:val="0"/>
      <w:marTop w:val="0"/>
      <w:marBottom w:val="0"/>
      <w:divBdr>
        <w:top w:val="none" w:sz="0" w:space="0" w:color="auto"/>
        <w:left w:val="none" w:sz="0" w:space="0" w:color="auto"/>
        <w:bottom w:val="none" w:sz="0" w:space="0" w:color="auto"/>
        <w:right w:val="none" w:sz="0" w:space="0" w:color="auto"/>
      </w:divBdr>
    </w:div>
    <w:div w:id="1170024126">
      <w:bodyDiv w:val="1"/>
      <w:marLeft w:val="0"/>
      <w:marRight w:val="0"/>
      <w:marTop w:val="0"/>
      <w:marBottom w:val="0"/>
      <w:divBdr>
        <w:top w:val="none" w:sz="0" w:space="0" w:color="auto"/>
        <w:left w:val="none" w:sz="0" w:space="0" w:color="auto"/>
        <w:bottom w:val="none" w:sz="0" w:space="0" w:color="auto"/>
        <w:right w:val="none" w:sz="0" w:space="0" w:color="auto"/>
      </w:divBdr>
      <w:divsChild>
        <w:div w:id="1279793903">
          <w:marLeft w:val="0"/>
          <w:marRight w:val="0"/>
          <w:marTop w:val="0"/>
          <w:marBottom w:val="0"/>
          <w:divBdr>
            <w:top w:val="none" w:sz="0" w:space="0" w:color="auto"/>
            <w:left w:val="none" w:sz="0" w:space="0" w:color="auto"/>
            <w:bottom w:val="none" w:sz="0" w:space="0" w:color="auto"/>
            <w:right w:val="none" w:sz="0" w:space="0" w:color="auto"/>
          </w:divBdr>
          <w:divsChild>
            <w:div w:id="1707634331">
              <w:marLeft w:val="0"/>
              <w:marRight w:val="0"/>
              <w:marTop w:val="0"/>
              <w:marBottom w:val="0"/>
              <w:divBdr>
                <w:top w:val="none" w:sz="0" w:space="0" w:color="auto"/>
                <w:left w:val="none" w:sz="0" w:space="0" w:color="auto"/>
                <w:bottom w:val="none" w:sz="0" w:space="0" w:color="auto"/>
                <w:right w:val="none" w:sz="0" w:space="0" w:color="auto"/>
              </w:divBdr>
              <w:divsChild>
                <w:div w:id="593439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901658">
      <w:bodyDiv w:val="1"/>
      <w:marLeft w:val="0"/>
      <w:marRight w:val="0"/>
      <w:marTop w:val="0"/>
      <w:marBottom w:val="0"/>
      <w:divBdr>
        <w:top w:val="none" w:sz="0" w:space="0" w:color="auto"/>
        <w:left w:val="none" w:sz="0" w:space="0" w:color="auto"/>
        <w:bottom w:val="none" w:sz="0" w:space="0" w:color="auto"/>
        <w:right w:val="none" w:sz="0" w:space="0" w:color="auto"/>
      </w:divBdr>
    </w:div>
    <w:div w:id="1355687672">
      <w:bodyDiv w:val="1"/>
      <w:marLeft w:val="0"/>
      <w:marRight w:val="0"/>
      <w:marTop w:val="0"/>
      <w:marBottom w:val="0"/>
      <w:divBdr>
        <w:top w:val="none" w:sz="0" w:space="0" w:color="auto"/>
        <w:left w:val="none" w:sz="0" w:space="0" w:color="auto"/>
        <w:bottom w:val="none" w:sz="0" w:space="0" w:color="auto"/>
        <w:right w:val="none" w:sz="0" w:space="0" w:color="auto"/>
      </w:divBdr>
    </w:div>
    <w:div w:id="1536115377">
      <w:bodyDiv w:val="1"/>
      <w:marLeft w:val="0"/>
      <w:marRight w:val="0"/>
      <w:marTop w:val="0"/>
      <w:marBottom w:val="0"/>
      <w:divBdr>
        <w:top w:val="none" w:sz="0" w:space="0" w:color="auto"/>
        <w:left w:val="none" w:sz="0" w:space="0" w:color="auto"/>
        <w:bottom w:val="none" w:sz="0" w:space="0" w:color="auto"/>
        <w:right w:val="none" w:sz="0" w:space="0" w:color="auto"/>
      </w:divBdr>
      <w:divsChild>
        <w:div w:id="458575099">
          <w:marLeft w:val="0"/>
          <w:marRight w:val="0"/>
          <w:marTop w:val="0"/>
          <w:marBottom w:val="0"/>
          <w:divBdr>
            <w:top w:val="none" w:sz="0" w:space="0" w:color="auto"/>
            <w:left w:val="none" w:sz="0" w:space="0" w:color="auto"/>
            <w:bottom w:val="none" w:sz="0" w:space="0" w:color="auto"/>
            <w:right w:val="none" w:sz="0" w:space="0" w:color="auto"/>
          </w:divBdr>
          <w:divsChild>
            <w:div w:id="2042169003">
              <w:marLeft w:val="0"/>
              <w:marRight w:val="0"/>
              <w:marTop w:val="0"/>
              <w:marBottom w:val="150"/>
              <w:divBdr>
                <w:top w:val="single" w:sz="2" w:space="0" w:color="DDDDDD"/>
                <w:left w:val="single" w:sz="6" w:space="0" w:color="DDDDDD"/>
                <w:bottom w:val="single" w:sz="6" w:space="0" w:color="DDDDDD"/>
                <w:right w:val="single" w:sz="6" w:space="0" w:color="DDDDDD"/>
              </w:divBdr>
              <w:divsChild>
                <w:div w:id="1814129965">
                  <w:marLeft w:val="375"/>
                  <w:marRight w:val="375"/>
                  <w:marTop w:val="0"/>
                  <w:marBottom w:val="0"/>
                  <w:divBdr>
                    <w:top w:val="none" w:sz="0" w:space="0" w:color="auto"/>
                    <w:left w:val="none" w:sz="0" w:space="0" w:color="auto"/>
                    <w:bottom w:val="none" w:sz="0" w:space="0" w:color="auto"/>
                    <w:right w:val="none" w:sz="0" w:space="0" w:color="auto"/>
                  </w:divBdr>
                </w:div>
              </w:divsChild>
            </w:div>
          </w:divsChild>
        </w:div>
      </w:divsChild>
    </w:div>
    <w:div w:id="1580360658">
      <w:bodyDiv w:val="1"/>
      <w:marLeft w:val="0"/>
      <w:marRight w:val="0"/>
      <w:marTop w:val="0"/>
      <w:marBottom w:val="0"/>
      <w:divBdr>
        <w:top w:val="none" w:sz="0" w:space="0" w:color="auto"/>
        <w:left w:val="none" w:sz="0" w:space="0" w:color="auto"/>
        <w:bottom w:val="none" w:sz="0" w:space="0" w:color="auto"/>
        <w:right w:val="none" w:sz="0" w:space="0" w:color="auto"/>
      </w:divBdr>
    </w:div>
    <w:div w:id="1747994052">
      <w:bodyDiv w:val="1"/>
      <w:marLeft w:val="0"/>
      <w:marRight w:val="0"/>
      <w:marTop w:val="0"/>
      <w:marBottom w:val="0"/>
      <w:divBdr>
        <w:top w:val="none" w:sz="0" w:space="0" w:color="auto"/>
        <w:left w:val="none" w:sz="0" w:space="0" w:color="auto"/>
        <w:bottom w:val="none" w:sz="0" w:space="0" w:color="auto"/>
        <w:right w:val="none" w:sz="0" w:space="0" w:color="auto"/>
      </w:divBdr>
      <w:divsChild>
        <w:div w:id="1401715030">
          <w:marLeft w:val="0"/>
          <w:marRight w:val="0"/>
          <w:marTop w:val="0"/>
          <w:marBottom w:val="0"/>
          <w:divBdr>
            <w:top w:val="none" w:sz="0" w:space="0" w:color="auto"/>
            <w:left w:val="none" w:sz="0" w:space="0" w:color="auto"/>
            <w:bottom w:val="none" w:sz="0" w:space="0" w:color="auto"/>
            <w:right w:val="none" w:sz="0" w:space="0" w:color="auto"/>
          </w:divBdr>
        </w:div>
        <w:div w:id="2139687307">
          <w:marLeft w:val="0"/>
          <w:marRight w:val="0"/>
          <w:marTop w:val="0"/>
          <w:marBottom w:val="0"/>
          <w:divBdr>
            <w:top w:val="none" w:sz="0" w:space="0" w:color="auto"/>
            <w:left w:val="none" w:sz="0" w:space="0" w:color="auto"/>
            <w:bottom w:val="none" w:sz="0" w:space="0" w:color="auto"/>
            <w:right w:val="none" w:sz="0" w:space="0" w:color="auto"/>
          </w:divBdr>
        </w:div>
        <w:div w:id="590043473">
          <w:marLeft w:val="0"/>
          <w:marRight w:val="0"/>
          <w:marTop w:val="0"/>
          <w:marBottom w:val="0"/>
          <w:divBdr>
            <w:top w:val="none" w:sz="0" w:space="0" w:color="auto"/>
            <w:left w:val="none" w:sz="0" w:space="0" w:color="auto"/>
            <w:bottom w:val="none" w:sz="0" w:space="0" w:color="auto"/>
            <w:right w:val="none" w:sz="0" w:space="0" w:color="auto"/>
          </w:divBdr>
        </w:div>
        <w:div w:id="225192555">
          <w:marLeft w:val="0"/>
          <w:marRight w:val="0"/>
          <w:marTop w:val="0"/>
          <w:marBottom w:val="0"/>
          <w:divBdr>
            <w:top w:val="none" w:sz="0" w:space="0" w:color="auto"/>
            <w:left w:val="none" w:sz="0" w:space="0" w:color="auto"/>
            <w:bottom w:val="none" w:sz="0" w:space="0" w:color="auto"/>
            <w:right w:val="none" w:sz="0" w:space="0" w:color="auto"/>
          </w:divBdr>
        </w:div>
        <w:div w:id="1803226577">
          <w:marLeft w:val="0"/>
          <w:marRight w:val="0"/>
          <w:marTop w:val="0"/>
          <w:marBottom w:val="0"/>
          <w:divBdr>
            <w:top w:val="none" w:sz="0" w:space="0" w:color="auto"/>
            <w:left w:val="none" w:sz="0" w:space="0" w:color="auto"/>
            <w:bottom w:val="none" w:sz="0" w:space="0" w:color="auto"/>
            <w:right w:val="none" w:sz="0" w:space="0" w:color="auto"/>
          </w:divBdr>
        </w:div>
        <w:div w:id="381756370">
          <w:marLeft w:val="0"/>
          <w:marRight w:val="0"/>
          <w:marTop w:val="0"/>
          <w:marBottom w:val="0"/>
          <w:divBdr>
            <w:top w:val="none" w:sz="0" w:space="0" w:color="auto"/>
            <w:left w:val="none" w:sz="0" w:space="0" w:color="auto"/>
            <w:bottom w:val="none" w:sz="0" w:space="0" w:color="auto"/>
            <w:right w:val="none" w:sz="0" w:space="0" w:color="auto"/>
          </w:divBdr>
        </w:div>
        <w:div w:id="1206871614">
          <w:marLeft w:val="0"/>
          <w:marRight w:val="0"/>
          <w:marTop w:val="0"/>
          <w:marBottom w:val="0"/>
          <w:divBdr>
            <w:top w:val="none" w:sz="0" w:space="0" w:color="auto"/>
            <w:left w:val="none" w:sz="0" w:space="0" w:color="auto"/>
            <w:bottom w:val="none" w:sz="0" w:space="0" w:color="auto"/>
            <w:right w:val="none" w:sz="0" w:space="0" w:color="auto"/>
          </w:divBdr>
        </w:div>
        <w:div w:id="1903516979">
          <w:marLeft w:val="0"/>
          <w:marRight w:val="0"/>
          <w:marTop w:val="0"/>
          <w:marBottom w:val="0"/>
          <w:divBdr>
            <w:top w:val="none" w:sz="0" w:space="0" w:color="auto"/>
            <w:left w:val="none" w:sz="0" w:space="0" w:color="auto"/>
            <w:bottom w:val="none" w:sz="0" w:space="0" w:color="auto"/>
            <w:right w:val="none" w:sz="0" w:space="0" w:color="auto"/>
          </w:divBdr>
        </w:div>
        <w:div w:id="204220666">
          <w:marLeft w:val="0"/>
          <w:marRight w:val="0"/>
          <w:marTop w:val="0"/>
          <w:marBottom w:val="0"/>
          <w:divBdr>
            <w:top w:val="none" w:sz="0" w:space="0" w:color="auto"/>
            <w:left w:val="none" w:sz="0" w:space="0" w:color="auto"/>
            <w:bottom w:val="none" w:sz="0" w:space="0" w:color="auto"/>
            <w:right w:val="none" w:sz="0" w:space="0" w:color="auto"/>
          </w:divBdr>
        </w:div>
        <w:div w:id="453402035">
          <w:marLeft w:val="0"/>
          <w:marRight w:val="0"/>
          <w:marTop w:val="0"/>
          <w:marBottom w:val="0"/>
          <w:divBdr>
            <w:top w:val="none" w:sz="0" w:space="0" w:color="auto"/>
            <w:left w:val="none" w:sz="0" w:space="0" w:color="auto"/>
            <w:bottom w:val="none" w:sz="0" w:space="0" w:color="auto"/>
            <w:right w:val="none" w:sz="0" w:space="0" w:color="auto"/>
          </w:divBdr>
        </w:div>
        <w:div w:id="980813378">
          <w:marLeft w:val="0"/>
          <w:marRight w:val="0"/>
          <w:marTop w:val="0"/>
          <w:marBottom w:val="0"/>
          <w:divBdr>
            <w:top w:val="none" w:sz="0" w:space="0" w:color="auto"/>
            <w:left w:val="none" w:sz="0" w:space="0" w:color="auto"/>
            <w:bottom w:val="none" w:sz="0" w:space="0" w:color="auto"/>
            <w:right w:val="none" w:sz="0" w:space="0" w:color="auto"/>
          </w:divBdr>
        </w:div>
        <w:div w:id="752824163">
          <w:marLeft w:val="0"/>
          <w:marRight w:val="0"/>
          <w:marTop w:val="0"/>
          <w:marBottom w:val="0"/>
          <w:divBdr>
            <w:top w:val="none" w:sz="0" w:space="0" w:color="auto"/>
            <w:left w:val="none" w:sz="0" w:space="0" w:color="auto"/>
            <w:bottom w:val="none" w:sz="0" w:space="0" w:color="auto"/>
            <w:right w:val="none" w:sz="0" w:space="0" w:color="auto"/>
          </w:divBdr>
        </w:div>
        <w:div w:id="301275005">
          <w:marLeft w:val="0"/>
          <w:marRight w:val="0"/>
          <w:marTop w:val="0"/>
          <w:marBottom w:val="0"/>
          <w:divBdr>
            <w:top w:val="none" w:sz="0" w:space="0" w:color="auto"/>
            <w:left w:val="none" w:sz="0" w:space="0" w:color="auto"/>
            <w:bottom w:val="none" w:sz="0" w:space="0" w:color="auto"/>
            <w:right w:val="none" w:sz="0" w:space="0" w:color="auto"/>
          </w:divBdr>
        </w:div>
        <w:div w:id="788816938">
          <w:marLeft w:val="0"/>
          <w:marRight w:val="0"/>
          <w:marTop w:val="0"/>
          <w:marBottom w:val="0"/>
          <w:divBdr>
            <w:top w:val="none" w:sz="0" w:space="0" w:color="auto"/>
            <w:left w:val="none" w:sz="0" w:space="0" w:color="auto"/>
            <w:bottom w:val="none" w:sz="0" w:space="0" w:color="auto"/>
            <w:right w:val="none" w:sz="0" w:space="0" w:color="auto"/>
          </w:divBdr>
        </w:div>
        <w:div w:id="1008170836">
          <w:marLeft w:val="0"/>
          <w:marRight w:val="0"/>
          <w:marTop w:val="0"/>
          <w:marBottom w:val="0"/>
          <w:divBdr>
            <w:top w:val="none" w:sz="0" w:space="0" w:color="auto"/>
            <w:left w:val="none" w:sz="0" w:space="0" w:color="auto"/>
            <w:bottom w:val="none" w:sz="0" w:space="0" w:color="auto"/>
            <w:right w:val="none" w:sz="0" w:space="0" w:color="auto"/>
          </w:divBdr>
        </w:div>
        <w:div w:id="1958296387">
          <w:marLeft w:val="0"/>
          <w:marRight w:val="0"/>
          <w:marTop w:val="0"/>
          <w:marBottom w:val="0"/>
          <w:divBdr>
            <w:top w:val="none" w:sz="0" w:space="0" w:color="auto"/>
            <w:left w:val="none" w:sz="0" w:space="0" w:color="auto"/>
            <w:bottom w:val="none" w:sz="0" w:space="0" w:color="auto"/>
            <w:right w:val="none" w:sz="0" w:space="0" w:color="auto"/>
          </w:divBdr>
        </w:div>
        <w:div w:id="1249755">
          <w:marLeft w:val="0"/>
          <w:marRight w:val="0"/>
          <w:marTop w:val="0"/>
          <w:marBottom w:val="0"/>
          <w:divBdr>
            <w:top w:val="none" w:sz="0" w:space="0" w:color="auto"/>
            <w:left w:val="none" w:sz="0" w:space="0" w:color="auto"/>
            <w:bottom w:val="none" w:sz="0" w:space="0" w:color="auto"/>
            <w:right w:val="none" w:sz="0" w:space="0" w:color="auto"/>
          </w:divBdr>
        </w:div>
        <w:div w:id="377629842">
          <w:marLeft w:val="0"/>
          <w:marRight w:val="0"/>
          <w:marTop w:val="0"/>
          <w:marBottom w:val="0"/>
          <w:divBdr>
            <w:top w:val="none" w:sz="0" w:space="0" w:color="auto"/>
            <w:left w:val="none" w:sz="0" w:space="0" w:color="auto"/>
            <w:bottom w:val="none" w:sz="0" w:space="0" w:color="auto"/>
            <w:right w:val="none" w:sz="0" w:space="0" w:color="auto"/>
          </w:divBdr>
        </w:div>
        <w:div w:id="1701666383">
          <w:marLeft w:val="0"/>
          <w:marRight w:val="0"/>
          <w:marTop w:val="0"/>
          <w:marBottom w:val="0"/>
          <w:divBdr>
            <w:top w:val="none" w:sz="0" w:space="0" w:color="auto"/>
            <w:left w:val="none" w:sz="0" w:space="0" w:color="auto"/>
            <w:bottom w:val="none" w:sz="0" w:space="0" w:color="auto"/>
            <w:right w:val="none" w:sz="0" w:space="0" w:color="auto"/>
          </w:divBdr>
        </w:div>
        <w:div w:id="419715776">
          <w:marLeft w:val="0"/>
          <w:marRight w:val="0"/>
          <w:marTop w:val="0"/>
          <w:marBottom w:val="0"/>
          <w:divBdr>
            <w:top w:val="none" w:sz="0" w:space="0" w:color="auto"/>
            <w:left w:val="none" w:sz="0" w:space="0" w:color="auto"/>
            <w:bottom w:val="none" w:sz="0" w:space="0" w:color="auto"/>
            <w:right w:val="none" w:sz="0" w:space="0" w:color="auto"/>
          </w:divBdr>
        </w:div>
        <w:div w:id="710809098">
          <w:marLeft w:val="0"/>
          <w:marRight w:val="0"/>
          <w:marTop w:val="0"/>
          <w:marBottom w:val="0"/>
          <w:divBdr>
            <w:top w:val="none" w:sz="0" w:space="0" w:color="auto"/>
            <w:left w:val="none" w:sz="0" w:space="0" w:color="auto"/>
            <w:bottom w:val="none" w:sz="0" w:space="0" w:color="auto"/>
            <w:right w:val="none" w:sz="0" w:space="0" w:color="auto"/>
          </w:divBdr>
        </w:div>
        <w:div w:id="327640587">
          <w:marLeft w:val="0"/>
          <w:marRight w:val="0"/>
          <w:marTop w:val="0"/>
          <w:marBottom w:val="0"/>
          <w:divBdr>
            <w:top w:val="none" w:sz="0" w:space="0" w:color="auto"/>
            <w:left w:val="none" w:sz="0" w:space="0" w:color="auto"/>
            <w:bottom w:val="none" w:sz="0" w:space="0" w:color="auto"/>
            <w:right w:val="none" w:sz="0" w:space="0" w:color="auto"/>
          </w:divBdr>
        </w:div>
        <w:div w:id="1702199178">
          <w:marLeft w:val="0"/>
          <w:marRight w:val="0"/>
          <w:marTop w:val="0"/>
          <w:marBottom w:val="0"/>
          <w:divBdr>
            <w:top w:val="none" w:sz="0" w:space="0" w:color="auto"/>
            <w:left w:val="none" w:sz="0" w:space="0" w:color="auto"/>
            <w:bottom w:val="none" w:sz="0" w:space="0" w:color="auto"/>
            <w:right w:val="none" w:sz="0" w:space="0" w:color="auto"/>
          </w:divBdr>
        </w:div>
        <w:div w:id="242692150">
          <w:marLeft w:val="0"/>
          <w:marRight w:val="0"/>
          <w:marTop w:val="0"/>
          <w:marBottom w:val="0"/>
          <w:divBdr>
            <w:top w:val="none" w:sz="0" w:space="0" w:color="auto"/>
            <w:left w:val="none" w:sz="0" w:space="0" w:color="auto"/>
            <w:bottom w:val="none" w:sz="0" w:space="0" w:color="auto"/>
            <w:right w:val="none" w:sz="0" w:space="0" w:color="auto"/>
          </w:divBdr>
        </w:div>
        <w:div w:id="190263364">
          <w:marLeft w:val="0"/>
          <w:marRight w:val="0"/>
          <w:marTop w:val="0"/>
          <w:marBottom w:val="0"/>
          <w:divBdr>
            <w:top w:val="none" w:sz="0" w:space="0" w:color="auto"/>
            <w:left w:val="none" w:sz="0" w:space="0" w:color="auto"/>
            <w:bottom w:val="none" w:sz="0" w:space="0" w:color="auto"/>
            <w:right w:val="none" w:sz="0" w:space="0" w:color="auto"/>
          </w:divBdr>
        </w:div>
        <w:div w:id="883174485">
          <w:marLeft w:val="0"/>
          <w:marRight w:val="0"/>
          <w:marTop w:val="0"/>
          <w:marBottom w:val="0"/>
          <w:divBdr>
            <w:top w:val="none" w:sz="0" w:space="0" w:color="auto"/>
            <w:left w:val="none" w:sz="0" w:space="0" w:color="auto"/>
            <w:bottom w:val="none" w:sz="0" w:space="0" w:color="auto"/>
            <w:right w:val="none" w:sz="0" w:space="0" w:color="auto"/>
          </w:divBdr>
        </w:div>
        <w:div w:id="1002003532">
          <w:marLeft w:val="0"/>
          <w:marRight w:val="0"/>
          <w:marTop w:val="0"/>
          <w:marBottom w:val="0"/>
          <w:divBdr>
            <w:top w:val="none" w:sz="0" w:space="0" w:color="auto"/>
            <w:left w:val="none" w:sz="0" w:space="0" w:color="auto"/>
            <w:bottom w:val="none" w:sz="0" w:space="0" w:color="auto"/>
            <w:right w:val="none" w:sz="0" w:space="0" w:color="auto"/>
          </w:divBdr>
        </w:div>
        <w:div w:id="1856534951">
          <w:marLeft w:val="0"/>
          <w:marRight w:val="0"/>
          <w:marTop w:val="0"/>
          <w:marBottom w:val="0"/>
          <w:divBdr>
            <w:top w:val="none" w:sz="0" w:space="0" w:color="auto"/>
            <w:left w:val="none" w:sz="0" w:space="0" w:color="auto"/>
            <w:bottom w:val="none" w:sz="0" w:space="0" w:color="auto"/>
            <w:right w:val="none" w:sz="0" w:space="0" w:color="auto"/>
          </w:divBdr>
        </w:div>
        <w:div w:id="776634335">
          <w:marLeft w:val="0"/>
          <w:marRight w:val="0"/>
          <w:marTop w:val="0"/>
          <w:marBottom w:val="0"/>
          <w:divBdr>
            <w:top w:val="none" w:sz="0" w:space="0" w:color="auto"/>
            <w:left w:val="none" w:sz="0" w:space="0" w:color="auto"/>
            <w:bottom w:val="none" w:sz="0" w:space="0" w:color="auto"/>
            <w:right w:val="none" w:sz="0" w:space="0" w:color="auto"/>
          </w:divBdr>
        </w:div>
        <w:div w:id="1255473936">
          <w:marLeft w:val="0"/>
          <w:marRight w:val="0"/>
          <w:marTop w:val="0"/>
          <w:marBottom w:val="0"/>
          <w:divBdr>
            <w:top w:val="none" w:sz="0" w:space="0" w:color="auto"/>
            <w:left w:val="none" w:sz="0" w:space="0" w:color="auto"/>
            <w:bottom w:val="none" w:sz="0" w:space="0" w:color="auto"/>
            <w:right w:val="none" w:sz="0" w:space="0" w:color="auto"/>
          </w:divBdr>
        </w:div>
        <w:div w:id="2104186971">
          <w:marLeft w:val="0"/>
          <w:marRight w:val="0"/>
          <w:marTop w:val="0"/>
          <w:marBottom w:val="0"/>
          <w:divBdr>
            <w:top w:val="none" w:sz="0" w:space="0" w:color="auto"/>
            <w:left w:val="none" w:sz="0" w:space="0" w:color="auto"/>
            <w:bottom w:val="none" w:sz="0" w:space="0" w:color="auto"/>
            <w:right w:val="none" w:sz="0" w:space="0" w:color="auto"/>
          </w:divBdr>
        </w:div>
        <w:div w:id="799884043">
          <w:marLeft w:val="0"/>
          <w:marRight w:val="0"/>
          <w:marTop w:val="0"/>
          <w:marBottom w:val="0"/>
          <w:divBdr>
            <w:top w:val="none" w:sz="0" w:space="0" w:color="auto"/>
            <w:left w:val="none" w:sz="0" w:space="0" w:color="auto"/>
            <w:bottom w:val="none" w:sz="0" w:space="0" w:color="auto"/>
            <w:right w:val="none" w:sz="0" w:space="0" w:color="auto"/>
          </w:divBdr>
        </w:div>
        <w:div w:id="738677987">
          <w:marLeft w:val="0"/>
          <w:marRight w:val="0"/>
          <w:marTop w:val="0"/>
          <w:marBottom w:val="0"/>
          <w:divBdr>
            <w:top w:val="none" w:sz="0" w:space="0" w:color="auto"/>
            <w:left w:val="none" w:sz="0" w:space="0" w:color="auto"/>
            <w:bottom w:val="none" w:sz="0" w:space="0" w:color="auto"/>
            <w:right w:val="none" w:sz="0" w:space="0" w:color="auto"/>
          </w:divBdr>
        </w:div>
        <w:div w:id="389377852">
          <w:marLeft w:val="0"/>
          <w:marRight w:val="0"/>
          <w:marTop w:val="0"/>
          <w:marBottom w:val="0"/>
          <w:divBdr>
            <w:top w:val="none" w:sz="0" w:space="0" w:color="auto"/>
            <w:left w:val="none" w:sz="0" w:space="0" w:color="auto"/>
            <w:bottom w:val="none" w:sz="0" w:space="0" w:color="auto"/>
            <w:right w:val="none" w:sz="0" w:space="0" w:color="auto"/>
          </w:divBdr>
        </w:div>
        <w:div w:id="2045711368">
          <w:marLeft w:val="0"/>
          <w:marRight w:val="0"/>
          <w:marTop w:val="0"/>
          <w:marBottom w:val="0"/>
          <w:divBdr>
            <w:top w:val="none" w:sz="0" w:space="0" w:color="auto"/>
            <w:left w:val="none" w:sz="0" w:space="0" w:color="auto"/>
            <w:bottom w:val="none" w:sz="0" w:space="0" w:color="auto"/>
            <w:right w:val="none" w:sz="0" w:space="0" w:color="auto"/>
          </w:divBdr>
        </w:div>
        <w:div w:id="58329331">
          <w:marLeft w:val="0"/>
          <w:marRight w:val="0"/>
          <w:marTop w:val="0"/>
          <w:marBottom w:val="0"/>
          <w:divBdr>
            <w:top w:val="none" w:sz="0" w:space="0" w:color="auto"/>
            <w:left w:val="none" w:sz="0" w:space="0" w:color="auto"/>
            <w:bottom w:val="none" w:sz="0" w:space="0" w:color="auto"/>
            <w:right w:val="none" w:sz="0" w:space="0" w:color="auto"/>
          </w:divBdr>
        </w:div>
        <w:div w:id="1494177099">
          <w:marLeft w:val="0"/>
          <w:marRight w:val="0"/>
          <w:marTop w:val="0"/>
          <w:marBottom w:val="0"/>
          <w:divBdr>
            <w:top w:val="none" w:sz="0" w:space="0" w:color="auto"/>
            <w:left w:val="none" w:sz="0" w:space="0" w:color="auto"/>
            <w:bottom w:val="none" w:sz="0" w:space="0" w:color="auto"/>
            <w:right w:val="none" w:sz="0" w:space="0" w:color="auto"/>
          </w:divBdr>
        </w:div>
        <w:div w:id="1027025555">
          <w:marLeft w:val="0"/>
          <w:marRight w:val="0"/>
          <w:marTop w:val="0"/>
          <w:marBottom w:val="0"/>
          <w:divBdr>
            <w:top w:val="none" w:sz="0" w:space="0" w:color="auto"/>
            <w:left w:val="none" w:sz="0" w:space="0" w:color="auto"/>
            <w:bottom w:val="none" w:sz="0" w:space="0" w:color="auto"/>
            <w:right w:val="none" w:sz="0" w:space="0" w:color="auto"/>
          </w:divBdr>
        </w:div>
        <w:div w:id="1276982549">
          <w:marLeft w:val="0"/>
          <w:marRight w:val="0"/>
          <w:marTop w:val="0"/>
          <w:marBottom w:val="0"/>
          <w:divBdr>
            <w:top w:val="none" w:sz="0" w:space="0" w:color="auto"/>
            <w:left w:val="none" w:sz="0" w:space="0" w:color="auto"/>
            <w:bottom w:val="none" w:sz="0" w:space="0" w:color="auto"/>
            <w:right w:val="none" w:sz="0" w:space="0" w:color="auto"/>
          </w:divBdr>
        </w:div>
        <w:div w:id="94254468">
          <w:marLeft w:val="0"/>
          <w:marRight w:val="0"/>
          <w:marTop w:val="0"/>
          <w:marBottom w:val="0"/>
          <w:divBdr>
            <w:top w:val="none" w:sz="0" w:space="0" w:color="auto"/>
            <w:left w:val="none" w:sz="0" w:space="0" w:color="auto"/>
            <w:bottom w:val="none" w:sz="0" w:space="0" w:color="auto"/>
            <w:right w:val="none" w:sz="0" w:space="0" w:color="auto"/>
          </w:divBdr>
        </w:div>
        <w:div w:id="473330747">
          <w:marLeft w:val="0"/>
          <w:marRight w:val="0"/>
          <w:marTop w:val="0"/>
          <w:marBottom w:val="0"/>
          <w:divBdr>
            <w:top w:val="none" w:sz="0" w:space="0" w:color="auto"/>
            <w:left w:val="none" w:sz="0" w:space="0" w:color="auto"/>
            <w:bottom w:val="none" w:sz="0" w:space="0" w:color="auto"/>
            <w:right w:val="none" w:sz="0" w:space="0" w:color="auto"/>
          </w:divBdr>
        </w:div>
        <w:div w:id="379403364">
          <w:marLeft w:val="0"/>
          <w:marRight w:val="0"/>
          <w:marTop w:val="0"/>
          <w:marBottom w:val="0"/>
          <w:divBdr>
            <w:top w:val="none" w:sz="0" w:space="0" w:color="auto"/>
            <w:left w:val="none" w:sz="0" w:space="0" w:color="auto"/>
            <w:bottom w:val="none" w:sz="0" w:space="0" w:color="auto"/>
            <w:right w:val="none" w:sz="0" w:space="0" w:color="auto"/>
          </w:divBdr>
        </w:div>
        <w:div w:id="1752116876">
          <w:marLeft w:val="0"/>
          <w:marRight w:val="0"/>
          <w:marTop w:val="0"/>
          <w:marBottom w:val="0"/>
          <w:divBdr>
            <w:top w:val="none" w:sz="0" w:space="0" w:color="auto"/>
            <w:left w:val="none" w:sz="0" w:space="0" w:color="auto"/>
            <w:bottom w:val="none" w:sz="0" w:space="0" w:color="auto"/>
            <w:right w:val="none" w:sz="0" w:space="0" w:color="auto"/>
          </w:divBdr>
        </w:div>
        <w:div w:id="1400637505">
          <w:marLeft w:val="0"/>
          <w:marRight w:val="0"/>
          <w:marTop w:val="0"/>
          <w:marBottom w:val="0"/>
          <w:divBdr>
            <w:top w:val="none" w:sz="0" w:space="0" w:color="auto"/>
            <w:left w:val="none" w:sz="0" w:space="0" w:color="auto"/>
            <w:bottom w:val="none" w:sz="0" w:space="0" w:color="auto"/>
            <w:right w:val="none" w:sz="0" w:space="0" w:color="auto"/>
          </w:divBdr>
        </w:div>
        <w:div w:id="648169283">
          <w:marLeft w:val="0"/>
          <w:marRight w:val="0"/>
          <w:marTop w:val="0"/>
          <w:marBottom w:val="0"/>
          <w:divBdr>
            <w:top w:val="none" w:sz="0" w:space="0" w:color="auto"/>
            <w:left w:val="none" w:sz="0" w:space="0" w:color="auto"/>
            <w:bottom w:val="none" w:sz="0" w:space="0" w:color="auto"/>
            <w:right w:val="none" w:sz="0" w:space="0" w:color="auto"/>
          </w:divBdr>
        </w:div>
        <w:div w:id="1866021499">
          <w:marLeft w:val="0"/>
          <w:marRight w:val="0"/>
          <w:marTop w:val="0"/>
          <w:marBottom w:val="0"/>
          <w:divBdr>
            <w:top w:val="none" w:sz="0" w:space="0" w:color="auto"/>
            <w:left w:val="none" w:sz="0" w:space="0" w:color="auto"/>
            <w:bottom w:val="none" w:sz="0" w:space="0" w:color="auto"/>
            <w:right w:val="none" w:sz="0" w:space="0" w:color="auto"/>
          </w:divBdr>
        </w:div>
        <w:div w:id="371073366">
          <w:marLeft w:val="0"/>
          <w:marRight w:val="0"/>
          <w:marTop w:val="0"/>
          <w:marBottom w:val="0"/>
          <w:divBdr>
            <w:top w:val="none" w:sz="0" w:space="0" w:color="auto"/>
            <w:left w:val="none" w:sz="0" w:space="0" w:color="auto"/>
            <w:bottom w:val="none" w:sz="0" w:space="0" w:color="auto"/>
            <w:right w:val="none" w:sz="0" w:space="0" w:color="auto"/>
          </w:divBdr>
        </w:div>
        <w:div w:id="2018117025">
          <w:marLeft w:val="0"/>
          <w:marRight w:val="0"/>
          <w:marTop w:val="0"/>
          <w:marBottom w:val="0"/>
          <w:divBdr>
            <w:top w:val="none" w:sz="0" w:space="0" w:color="auto"/>
            <w:left w:val="none" w:sz="0" w:space="0" w:color="auto"/>
            <w:bottom w:val="none" w:sz="0" w:space="0" w:color="auto"/>
            <w:right w:val="none" w:sz="0" w:space="0" w:color="auto"/>
          </w:divBdr>
        </w:div>
        <w:div w:id="28575523">
          <w:marLeft w:val="0"/>
          <w:marRight w:val="0"/>
          <w:marTop w:val="0"/>
          <w:marBottom w:val="0"/>
          <w:divBdr>
            <w:top w:val="none" w:sz="0" w:space="0" w:color="auto"/>
            <w:left w:val="none" w:sz="0" w:space="0" w:color="auto"/>
            <w:bottom w:val="none" w:sz="0" w:space="0" w:color="auto"/>
            <w:right w:val="none" w:sz="0" w:space="0" w:color="auto"/>
          </w:divBdr>
        </w:div>
        <w:div w:id="1399548712">
          <w:marLeft w:val="0"/>
          <w:marRight w:val="0"/>
          <w:marTop w:val="0"/>
          <w:marBottom w:val="0"/>
          <w:divBdr>
            <w:top w:val="none" w:sz="0" w:space="0" w:color="auto"/>
            <w:left w:val="none" w:sz="0" w:space="0" w:color="auto"/>
            <w:bottom w:val="none" w:sz="0" w:space="0" w:color="auto"/>
            <w:right w:val="none" w:sz="0" w:space="0" w:color="auto"/>
          </w:divBdr>
        </w:div>
        <w:div w:id="2118014261">
          <w:marLeft w:val="0"/>
          <w:marRight w:val="0"/>
          <w:marTop w:val="0"/>
          <w:marBottom w:val="0"/>
          <w:divBdr>
            <w:top w:val="none" w:sz="0" w:space="0" w:color="auto"/>
            <w:left w:val="none" w:sz="0" w:space="0" w:color="auto"/>
            <w:bottom w:val="none" w:sz="0" w:space="0" w:color="auto"/>
            <w:right w:val="none" w:sz="0" w:space="0" w:color="auto"/>
          </w:divBdr>
        </w:div>
        <w:div w:id="1768230432">
          <w:marLeft w:val="0"/>
          <w:marRight w:val="0"/>
          <w:marTop w:val="0"/>
          <w:marBottom w:val="0"/>
          <w:divBdr>
            <w:top w:val="none" w:sz="0" w:space="0" w:color="auto"/>
            <w:left w:val="none" w:sz="0" w:space="0" w:color="auto"/>
            <w:bottom w:val="none" w:sz="0" w:space="0" w:color="auto"/>
            <w:right w:val="none" w:sz="0" w:space="0" w:color="auto"/>
          </w:divBdr>
        </w:div>
        <w:div w:id="2015985593">
          <w:marLeft w:val="0"/>
          <w:marRight w:val="0"/>
          <w:marTop w:val="0"/>
          <w:marBottom w:val="0"/>
          <w:divBdr>
            <w:top w:val="none" w:sz="0" w:space="0" w:color="auto"/>
            <w:left w:val="none" w:sz="0" w:space="0" w:color="auto"/>
            <w:bottom w:val="none" w:sz="0" w:space="0" w:color="auto"/>
            <w:right w:val="none" w:sz="0" w:space="0" w:color="auto"/>
          </w:divBdr>
        </w:div>
        <w:div w:id="61753809">
          <w:marLeft w:val="0"/>
          <w:marRight w:val="0"/>
          <w:marTop w:val="0"/>
          <w:marBottom w:val="0"/>
          <w:divBdr>
            <w:top w:val="none" w:sz="0" w:space="0" w:color="auto"/>
            <w:left w:val="none" w:sz="0" w:space="0" w:color="auto"/>
            <w:bottom w:val="none" w:sz="0" w:space="0" w:color="auto"/>
            <w:right w:val="none" w:sz="0" w:space="0" w:color="auto"/>
          </w:divBdr>
        </w:div>
        <w:div w:id="1746874477">
          <w:marLeft w:val="0"/>
          <w:marRight w:val="0"/>
          <w:marTop w:val="0"/>
          <w:marBottom w:val="0"/>
          <w:divBdr>
            <w:top w:val="none" w:sz="0" w:space="0" w:color="auto"/>
            <w:left w:val="none" w:sz="0" w:space="0" w:color="auto"/>
            <w:bottom w:val="none" w:sz="0" w:space="0" w:color="auto"/>
            <w:right w:val="none" w:sz="0" w:space="0" w:color="auto"/>
          </w:divBdr>
        </w:div>
        <w:div w:id="1376467947">
          <w:marLeft w:val="0"/>
          <w:marRight w:val="0"/>
          <w:marTop w:val="0"/>
          <w:marBottom w:val="0"/>
          <w:divBdr>
            <w:top w:val="none" w:sz="0" w:space="0" w:color="auto"/>
            <w:left w:val="none" w:sz="0" w:space="0" w:color="auto"/>
            <w:bottom w:val="none" w:sz="0" w:space="0" w:color="auto"/>
            <w:right w:val="none" w:sz="0" w:space="0" w:color="auto"/>
          </w:divBdr>
        </w:div>
        <w:div w:id="959608500">
          <w:marLeft w:val="0"/>
          <w:marRight w:val="0"/>
          <w:marTop w:val="0"/>
          <w:marBottom w:val="0"/>
          <w:divBdr>
            <w:top w:val="none" w:sz="0" w:space="0" w:color="auto"/>
            <w:left w:val="none" w:sz="0" w:space="0" w:color="auto"/>
            <w:bottom w:val="none" w:sz="0" w:space="0" w:color="auto"/>
            <w:right w:val="none" w:sz="0" w:space="0" w:color="auto"/>
          </w:divBdr>
        </w:div>
        <w:div w:id="5718833">
          <w:marLeft w:val="0"/>
          <w:marRight w:val="0"/>
          <w:marTop w:val="0"/>
          <w:marBottom w:val="0"/>
          <w:divBdr>
            <w:top w:val="none" w:sz="0" w:space="0" w:color="auto"/>
            <w:left w:val="none" w:sz="0" w:space="0" w:color="auto"/>
            <w:bottom w:val="none" w:sz="0" w:space="0" w:color="auto"/>
            <w:right w:val="none" w:sz="0" w:space="0" w:color="auto"/>
          </w:divBdr>
        </w:div>
        <w:div w:id="1575355908">
          <w:marLeft w:val="0"/>
          <w:marRight w:val="0"/>
          <w:marTop w:val="0"/>
          <w:marBottom w:val="0"/>
          <w:divBdr>
            <w:top w:val="none" w:sz="0" w:space="0" w:color="auto"/>
            <w:left w:val="none" w:sz="0" w:space="0" w:color="auto"/>
            <w:bottom w:val="none" w:sz="0" w:space="0" w:color="auto"/>
            <w:right w:val="none" w:sz="0" w:space="0" w:color="auto"/>
          </w:divBdr>
        </w:div>
        <w:div w:id="1059286914">
          <w:marLeft w:val="0"/>
          <w:marRight w:val="0"/>
          <w:marTop w:val="0"/>
          <w:marBottom w:val="0"/>
          <w:divBdr>
            <w:top w:val="none" w:sz="0" w:space="0" w:color="auto"/>
            <w:left w:val="none" w:sz="0" w:space="0" w:color="auto"/>
            <w:bottom w:val="none" w:sz="0" w:space="0" w:color="auto"/>
            <w:right w:val="none" w:sz="0" w:space="0" w:color="auto"/>
          </w:divBdr>
        </w:div>
        <w:div w:id="2002076889">
          <w:marLeft w:val="0"/>
          <w:marRight w:val="0"/>
          <w:marTop w:val="0"/>
          <w:marBottom w:val="0"/>
          <w:divBdr>
            <w:top w:val="none" w:sz="0" w:space="0" w:color="auto"/>
            <w:left w:val="none" w:sz="0" w:space="0" w:color="auto"/>
            <w:bottom w:val="none" w:sz="0" w:space="0" w:color="auto"/>
            <w:right w:val="none" w:sz="0" w:space="0" w:color="auto"/>
          </w:divBdr>
        </w:div>
        <w:div w:id="1318145189">
          <w:marLeft w:val="0"/>
          <w:marRight w:val="0"/>
          <w:marTop w:val="0"/>
          <w:marBottom w:val="0"/>
          <w:divBdr>
            <w:top w:val="none" w:sz="0" w:space="0" w:color="auto"/>
            <w:left w:val="none" w:sz="0" w:space="0" w:color="auto"/>
            <w:bottom w:val="none" w:sz="0" w:space="0" w:color="auto"/>
            <w:right w:val="none" w:sz="0" w:space="0" w:color="auto"/>
          </w:divBdr>
        </w:div>
        <w:div w:id="2031687788">
          <w:marLeft w:val="0"/>
          <w:marRight w:val="0"/>
          <w:marTop w:val="0"/>
          <w:marBottom w:val="0"/>
          <w:divBdr>
            <w:top w:val="none" w:sz="0" w:space="0" w:color="auto"/>
            <w:left w:val="none" w:sz="0" w:space="0" w:color="auto"/>
            <w:bottom w:val="none" w:sz="0" w:space="0" w:color="auto"/>
            <w:right w:val="none" w:sz="0" w:space="0" w:color="auto"/>
          </w:divBdr>
        </w:div>
        <w:div w:id="1944608839">
          <w:marLeft w:val="0"/>
          <w:marRight w:val="0"/>
          <w:marTop w:val="0"/>
          <w:marBottom w:val="0"/>
          <w:divBdr>
            <w:top w:val="none" w:sz="0" w:space="0" w:color="auto"/>
            <w:left w:val="none" w:sz="0" w:space="0" w:color="auto"/>
            <w:bottom w:val="none" w:sz="0" w:space="0" w:color="auto"/>
            <w:right w:val="none" w:sz="0" w:space="0" w:color="auto"/>
          </w:divBdr>
        </w:div>
        <w:div w:id="449665261">
          <w:marLeft w:val="0"/>
          <w:marRight w:val="0"/>
          <w:marTop w:val="0"/>
          <w:marBottom w:val="0"/>
          <w:divBdr>
            <w:top w:val="none" w:sz="0" w:space="0" w:color="auto"/>
            <w:left w:val="none" w:sz="0" w:space="0" w:color="auto"/>
            <w:bottom w:val="none" w:sz="0" w:space="0" w:color="auto"/>
            <w:right w:val="none" w:sz="0" w:space="0" w:color="auto"/>
          </w:divBdr>
        </w:div>
        <w:div w:id="481702485">
          <w:marLeft w:val="0"/>
          <w:marRight w:val="0"/>
          <w:marTop w:val="0"/>
          <w:marBottom w:val="0"/>
          <w:divBdr>
            <w:top w:val="none" w:sz="0" w:space="0" w:color="auto"/>
            <w:left w:val="none" w:sz="0" w:space="0" w:color="auto"/>
            <w:bottom w:val="none" w:sz="0" w:space="0" w:color="auto"/>
            <w:right w:val="none" w:sz="0" w:space="0" w:color="auto"/>
          </w:divBdr>
        </w:div>
      </w:divsChild>
    </w:div>
    <w:div w:id="1915577776">
      <w:bodyDiv w:val="1"/>
      <w:marLeft w:val="0"/>
      <w:marRight w:val="0"/>
      <w:marTop w:val="0"/>
      <w:marBottom w:val="0"/>
      <w:divBdr>
        <w:top w:val="none" w:sz="0" w:space="0" w:color="auto"/>
        <w:left w:val="none" w:sz="0" w:space="0" w:color="auto"/>
        <w:bottom w:val="none" w:sz="0" w:space="0" w:color="auto"/>
        <w:right w:val="none" w:sz="0" w:space="0" w:color="auto"/>
      </w:divBdr>
    </w:div>
    <w:div w:id="1931154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84DC8D29-8AB1-442F-B6F7-CBB7A9194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1668</TotalTime>
  <Pages>17</Pages>
  <Words>1548</Words>
  <Characters>8827</Characters>
  <Application>Microsoft Office Word</Application>
  <DocSecurity>0</DocSecurity>
  <Lines>73</Lines>
  <Paragraphs>20</Paragraphs>
  <ScaleCrop>false</ScaleCrop>
  <Company/>
  <LinksUpToDate>false</LinksUpToDate>
  <CharactersWithSpaces>10355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吕智</dc:creator>
  <cp:keywords/>
  <dc:description/>
  <cp:lastModifiedBy>admin</cp:lastModifiedBy>
  <cp:revision>195</cp:revision>
  <dcterms:created xsi:type="dcterms:W3CDTF">2017-07-27T08:59:00Z</dcterms:created>
  <dcterms:modified xsi:type="dcterms:W3CDTF">2019-06-17T07:44:00Z</dcterms:modified>
</cp:coreProperties>
</file>